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E8C1B" w14:textId="0427AD53" w:rsidR="002C7C93" w:rsidRPr="00B36F83" w:rsidRDefault="00B14541" w:rsidP="00B14541">
      <w:pPr>
        <w:pStyle w:val="Title"/>
        <w:spacing w:beforeLines="200" w:before="480"/>
        <w:rPr>
          <w:rFonts w:asciiTheme="minorBidi" w:hAnsiTheme="minorBidi" w:cstheme="minorBidi"/>
          <w:b w:val="0"/>
          <w:bCs/>
          <w:sz w:val="34"/>
          <w:szCs w:val="34"/>
        </w:rPr>
      </w:pPr>
      <w:r w:rsidRPr="00B36F83">
        <w:rPr>
          <w:rFonts w:asciiTheme="minorBidi" w:hAnsiTheme="minorBidi" w:cstheme="minorBidi"/>
          <w:b w:val="0"/>
          <w:bCs/>
          <w:caps w:val="0"/>
        </w:rPr>
        <w:t>Quality circles and intra-organizational group cohesiveness</w:t>
      </w:r>
    </w:p>
    <w:p w14:paraId="6D556833" w14:textId="585809D7" w:rsidR="00E3398F" w:rsidRPr="006C52BB" w:rsidRDefault="002C7C93" w:rsidP="006C52BB">
      <w:pPr>
        <w:spacing w:after="0" w:line="240" w:lineRule="auto"/>
        <w:rPr>
          <w:rFonts w:asciiTheme="minorBidi" w:hAnsiTheme="minorBidi"/>
          <w:b/>
          <w:bCs/>
          <w:color w:val="833C0B" w:themeColor="accent2" w:themeShade="80"/>
          <w:sz w:val="16"/>
          <w:szCs w:val="16"/>
        </w:rPr>
      </w:pPr>
      <w:r w:rsidRPr="006C52BB">
        <w:rPr>
          <w:rFonts w:asciiTheme="minorBidi" w:hAnsiTheme="minorBidi"/>
          <w:b/>
          <w:color w:val="833C0B" w:themeColor="accent2" w:themeShade="80"/>
          <w:sz w:val="16"/>
          <w:szCs w:val="16"/>
        </w:rPr>
        <w:t xml:space="preserve">Dr. </w:t>
      </w:r>
      <w:proofErr w:type="spellStart"/>
      <w:r w:rsidRPr="006C52BB">
        <w:rPr>
          <w:rFonts w:asciiTheme="minorBidi" w:hAnsiTheme="minorBidi"/>
          <w:b/>
          <w:color w:val="833C0B" w:themeColor="accent2" w:themeShade="80"/>
          <w:sz w:val="16"/>
          <w:szCs w:val="16"/>
        </w:rPr>
        <w:t>Miebaka</w:t>
      </w:r>
      <w:proofErr w:type="spellEnd"/>
      <w:r w:rsidRPr="006C52BB">
        <w:rPr>
          <w:rFonts w:asciiTheme="minorBidi" w:hAnsiTheme="minorBidi"/>
          <w:b/>
          <w:color w:val="833C0B" w:themeColor="accent2" w:themeShade="80"/>
          <w:sz w:val="16"/>
          <w:szCs w:val="16"/>
        </w:rPr>
        <w:t xml:space="preserve"> </w:t>
      </w:r>
      <w:proofErr w:type="spellStart"/>
      <w:r w:rsidRPr="006C52BB">
        <w:rPr>
          <w:rFonts w:asciiTheme="minorBidi" w:hAnsiTheme="minorBidi"/>
          <w:b/>
          <w:color w:val="833C0B" w:themeColor="accent2" w:themeShade="80"/>
          <w:sz w:val="16"/>
          <w:szCs w:val="16"/>
        </w:rPr>
        <w:t>Dagogo</w:t>
      </w:r>
      <w:proofErr w:type="spellEnd"/>
      <w:r w:rsidR="006C52BB" w:rsidRPr="006C52BB">
        <w:rPr>
          <w:rFonts w:asciiTheme="minorBidi" w:hAnsiTheme="minorBidi"/>
          <w:b/>
          <w:color w:val="833C0B" w:themeColor="accent2" w:themeShade="80"/>
          <w:sz w:val="16"/>
          <w:szCs w:val="16"/>
        </w:rPr>
        <w:t xml:space="preserve"> </w:t>
      </w:r>
      <w:r w:rsidR="006C52BB" w:rsidRPr="006C52BB">
        <w:rPr>
          <w:rFonts w:asciiTheme="minorBidi" w:hAnsiTheme="minorBidi"/>
          <w:b/>
          <w:color w:val="833C0B" w:themeColor="accent2" w:themeShade="80"/>
          <w:sz w:val="16"/>
          <w:szCs w:val="16"/>
          <w:vertAlign w:val="superscript"/>
        </w:rPr>
        <w:t>a</w:t>
      </w:r>
      <w:r w:rsidR="006C52BB" w:rsidRPr="006C52BB">
        <w:rPr>
          <w:rFonts w:asciiTheme="minorBidi" w:hAnsiTheme="minorBidi"/>
          <w:b/>
          <w:color w:val="833C0B" w:themeColor="accent2" w:themeShade="80"/>
          <w:sz w:val="16"/>
          <w:szCs w:val="16"/>
        </w:rPr>
        <w:t xml:space="preserve">, </w:t>
      </w:r>
      <w:r w:rsidR="006C52BB" w:rsidRPr="006C52BB">
        <w:rPr>
          <w:rFonts w:asciiTheme="minorBidi" w:hAnsiTheme="minorBidi"/>
          <w:b/>
          <w:bCs/>
          <w:color w:val="833C0B" w:themeColor="accent2" w:themeShade="80"/>
          <w:sz w:val="16"/>
          <w:szCs w:val="16"/>
        </w:rPr>
        <w:t xml:space="preserve">Marvellous </w:t>
      </w:r>
      <w:proofErr w:type="spellStart"/>
      <w:r w:rsidR="006C52BB" w:rsidRPr="006C52BB">
        <w:rPr>
          <w:rFonts w:asciiTheme="minorBidi" w:hAnsiTheme="minorBidi"/>
          <w:b/>
          <w:bCs/>
          <w:color w:val="833C0B" w:themeColor="accent2" w:themeShade="80"/>
          <w:sz w:val="16"/>
          <w:szCs w:val="16"/>
        </w:rPr>
        <w:t>Igbelokoto</w:t>
      </w:r>
      <w:proofErr w:type="spellEnd"/>
      <w:r w:rsidR="006C52BB" w:rsidRPr="006C52BB">
        <w:rPr>
          <w:rFonts w:asciiTheme="minorBidi" w:hAnsiTheme="minorBidi"/>
          <w:b/>
          <w:bCs/>
          <w:color w:val="833C0B" w:themeColor="accent2" w:themeShade="80"/>
          <w:sz w:val="16"/>
          <w:szCs w:val="16"/>
        </w:rPr>
        <w:t xml:space="preserve"> </w:t>
      </w:r>
      <w:proofErr w:type="spellStart"/>
      <w:r w:rsidR="006C52BB" w:rsidRPr="006C52BB">
        <w:rPr>
          <w:rFonts w:asciiTheme="minorBidi" w:hAnsiTheme="minorBidi"/>
          <w:b/>
          <w:bCs/>
          <w:color w:val="833C0B" w:themeColor="accent2" w:themeShade="80"/>
          <w:sz w:val="16"/>
          <w:szCs w:val="16"/>
        </w:rPr>
        <w:t>Oaikhena</w:t>
      </w:r>
      <w:proofErr w:type="spellEnd"/>
      <w:r w:rsidR="006C52BB" w:rsidRPr="006C52BB">
        <w:rPr>
          <w:rFonts w:asciiTheme="minorBidi" w:hAnsiTheme="minorBidi"/>
          <w:b/>
          <w:color w:val="833C0B" w:themeColor="accent2" w:themeShade="80"/>
          <w:sz w:val="16"/>
          <w:szCs w:val="16"/>
        </w:rPr>
        <w:t xml:space="preserve"> </w:t>
      </w:r>
      <w:r w:rsidR="006C52BB" w:rsidRPr="006C52BB">
        <w:rPr>
          <w:rFonts w:asciiTheme="minorBidi" w:hAnsiTheme="minorBidi"/>
          <w:b/>
          <w:color w:val="833C0B" w:themeColor="accent2" w:themeShade="80"/>
          <w:sz w:val="16"/>
          <w:szCs w:val="16"/>
          <w:vertAlign w:val="superscript"/>
        </w:rPr>
        <w:t>b</w:t>
      </w:r>
    </w:p>
    <w:p w14:paraId="4F728623" w14:textId="10D90409" w:rsidR="00370950" w:rsidRPr="003C5BD8" w:rsidRDefault="006C52BB" w:rsidP="006C52BB">
      <w:pPr>
        <w:spacing w:after="0" w:line="240" w:lineRule="auto"/>
        <w:ind w:left="450" w:right="-360" w:hanging="450"/>
        <w:rPr>
          <w:rFonts w:asciiTheme="minorBidi" w:hAnsiTheme="minorBidi"/>
          <w:i/>
          <w:iCs/>
          <w:sz w:val="12"/>
          <w:szCs w:val="12"/>
        </w:rPr>
      </w:pPr>
      <w:r w:rsidRPr="003C5BD8">
        <w:rPr>
          <w:rFonts w:asciiTheme="minorBidi" w:hAnsiTheme="minorBidi"/>
          <w:i/>
          <w:iCs/>
          <w:sz w:val="12"/>
          <w:szCs w:val="12"/>
          <w:vertAlign w:val="superscript"/>
        </w:rPr>
        <w:t xml:space="preserve">a </w:t>
      </w:r>
      <w:r w:rsidR="00E3398F" w:rsidRPr="003C5BD8">
        <w:rPr>
          <w:rFonts w:asciiTheme="minorBidi" w:hAnsiTheme="minorBidi"/>
          <w:i/>
          <w:iCs/>
          <w:sz w:val="12"/>
          <w:szCs w:val="12"/>
        </w:rPr>
        <w:t>Department of Management, State University,</w:t>
      </w:r>
      <w:r w:rsidRPr="003C5BD8">
        <w:rPr>
          <w:rFonts w:asciiTheme="minorBidi" w:hAnsiTheme="minorBidi"/>
          <w:i/>
          <w:iCs/>
          <w:sz w:val="12"/>
          <w:szCs w:val="12"/>
        </w:rPr>
        <w:t xml:space="preserve"> </w:t>
      </w:r>
      <w:proofErr w:type="spellStart"/>
      <w:r w:rsidR="00E3398F" w:rsidRPr="003C5BD8">
        <w:rPr>
          <w:rFonts w:asciiTheme="minorBidi" w:hAnsiTheme="minorBidi"/>
          <w:i/>
          <w:iCs/>
          <w:sz w:val="12"/>
          <w:szCs w:val="12"/>
        </w:rPr>
        <w:t>Nkpolu-Oroworukwo</w:t>
      </w:r>
      <w:proofErr w:type="spellEnd"/>
      <w:r w:rsidR="00E3398F" w:rsidRPr="003C5BD8">
        <w:rPr>
          <w:rFonts w:asciiTheme="minorBidi" w:hAnsiTheme="minorBidi"/>
          <w:i/>
          <w:iCs/>
          <w:sz w:val="12"/>
          <w:szCs w:val="12"/>
        </w:rPr>
        <w:t>, Nigeria.</w:t>
      </w:r>
      <w:r w:rsidRPr="003C5BD8">
        <w:rPr>
          <w:rFonts w:asciiTheme="minorBidi" w:hAnsiTheme="minorBidi"/>
          <w:i/>
          <w:iCs/>
          <w:sz w:val="12"/>
          <w:szCs w:val="12"/>
        </w:rPr>
        <w:t xml:space="preserve"> Corresponding </w:t>
      </w:r>
      <w:r w:rsidR="00370950" w:rsidRPr="003C5BD8">
        <w:rPr>
          <w:rFonts w:asciiTheme="minorBidi" w:hAnsiTheme="minorBidi"/>
          <w:i/>
          <w:iCs/>
          <w:sz w:val="12"/>
          <w:szCs w:val="12"/>
        </w:rPr>
        <w:t>Email: miebaka@ibac.edu.ng</w:t>
      </w:r>
    </w:p>
    <w:p w14:paraId="3312A235" w14:textId="1C6EF8BF" w:rsidR="006C52BB" w:rsidRPr="003C5BD8" w:rsidRDefault="006C52BB" w:rsidP="006C52BB">
      <w:pPr>
        <w:spacing w:after="0" w:line="240" w:lineRule="auto"/>
        <w:rPr>
          <w:rFonts w:asciiTheme="minorBidi" w:hAnsiTheme="minorBidi"/>
          <w:i/>
          <w:sz w:val="12"/>
          <w:szCs w:val="12"/>
        </w:rPr>
      </w:pPr>
      <w:r w:rsidRPr="003C5BD8">
        <w:rPr>
          <w:rFonts w:asciiTheme="minorBidi" w:hAnsiTheme="minorBidi"/>
          <w:i/>
          <w:sz w:val="12"/>
          <w:szCs w:val="12"/>
          <w:vertAlign w:val="superscript"/>
        </w:rPr>
        <w:t>b</w:t>
      </w:r>
      <w:r w:rsidRPr="003C5BD8">
        <w:rPr>
          <w:rFonts w:asciiTheme="minorBidi" w:hAnsiTheme="minorBidi"/>
          <w:i/>
          <w:sz w:val="12"/>
          <w:szCs w:val="12"/>
        </w:rPr>
        <w:t xml:space="preserve"> Department of Public Administration, Glorious Vision University, </w:t>
      </w:r>
      <w:proofErr w:type="spellStart"/>
      <w:r w:rsidRPr="003C5BD8">
        <w:rPr>
          <w:rFonts w:asciiTheme="minorBidi" w:hAnsiTheme="minorBidi"/>
          <w:i/>
          <w:sz w:val="12"/>
          <w:szCs w:val="12"/>
        </w:rPr>
        <w:t>Ogwa</w:t>
      </w:r>
      <w:proofErr w:type="spellEnd"/>
      <w:r w:rsidRPr="003C5BD8">
        <w:rPr>
          <w:rFonts w:asciiTheme="minorBidi" w:hAnsiTheme="minorBidi"/>
          <w:i/>
          <w:sz w:val="12"/>
          <w:szCs w:val="12"/>
        </w:rPr>
        <w:t>, Edo State Nigeria. Email: prince_marv12@yahoo.ca</w:t>
      </w:r>
    </w:p>
    <w:p w14:paraId="748C1A1C" w14:textId="6DAC8375" w:rsidR="003204C6" w:rsidRPr="00B14541" w:rsidRDefault="003204C6" w:rsidP="00E3398F">
      <w:pPr>
        <w:pStyle w:val="Default"/>
        <w:rPr>
          <w:rFonts w:asciiTheme="minorBidi" w:hAnsiTheme="minorBidi" w:cstheme="minorBidi"/>
          <w:i/>
          <w:iCs/>
          <w:sz w:val="18"/>
          <w:szCs w:val="18"/>
        </w:rPr>
      </w:pPr>
    </w:p>
    <w:tbl>
      <w:tblPr>
        <w:tblStyle w:val="TableGrid"/>
        <w:tblW w:w="10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283"/>
        <w:gridCol w:w="2454"/>
      </w:tblGrid>
      <w:tr w:rsidR="00BB20D3" w:rsidRPr="00B14541" w14:paraId="1D544376" w14:textId="77777777" w:rsidTr="006C52BB">
        <w:tc>
          <w:tcPr>
            <w:tcW w:w="7371" w:type="dxa"/>
            <w:shd w:val="clear" w:color="auto" w:fill="FBE4D5" w:themeFill="accent2" w:themeFillTint="33"/>
          </w:tcPr>
          <w:p w14:paraId="72054AE2" w14:textId="0390C5CD" w:rsidR="00BB20D3" w:rsidRPr="00B14541" w:rsidRDefault="00BB20D3" w:rsidP="00211D09">
            <w:pPr>
              <w:pStyle w:val="Default"/>
              <w:rPr>
                <w:rFonts w:asciiTheme="minorBidi" w:hAnsiTheme="minorBidi" w:cstheme="minorBidi"/>
                <w:i/>
                <w:iCs/>
                <w:sz w:val="18"/>
                <w:szCs w:val="18"/>
              </w:rPr>
            </w:pPr>
            <w:r w:rsidRPr="00B14541">
              <w:rPr>
                <w:rFonts w:asciiTheme="minorBidi" w:hAnsiTheme="minorBidi" w:cstheme="minorBidi"/>
                <w:color w:val="833C0B" w:themeColor="accent2" w:themeShade="80"/>
                <w:spacing w:val="40"/>
                <w:sz w:val="18"/>
                <w:szCs w:val="18"/>
              </w:rPr>
              <w:t>ABSTRACT</w:t>
            </w:r>
          </w:p>
        </w:tc>
        <w:tc>
          <w:tcPr>
            <w:tcW w:w="283" w:type="dxa"/>
          </w:tcPr>
          <w:p w14:paraId="5016C626" w14:textId="77777777" w:rsidR="00BB20D3" w:rsidRPr="00B14541" w:rsidRDefault="00BB20D3" w:rsidP="00E3398F">
            <w:pPr>
              <w:pStyle w:val="Default"/>
              <w:rPr>
                <w:rFonts w:asciiTheme="minorBidi" w:hAnsiTheme="minorBidi" w:cstheme="minorBidi"/>
                <w:i/>
                <w:iCs/>
                <w:sz w:val="18"/>
                <w:szCs w:val="18"/>
              </w:rPr>
            </w:pPr>
          </w:p>
        </w:tc>
        <w:tc>
          <w:tcPr>
            <w:tcW w:w="2454" w:type="dxa"/>
          </w:tcPr>
          <w:p w14:paraId="14BC7800" w14:textId="40AE121F" w:rsidR="00BB20D3" w:rsidRPr="00B14541" w:rsidRDefault="00BB20D3" w:rsidP="00BB20D3">
            <w:pPr>
              <w:pStyle w:val="Default"/>
              <w:rPr>
                <w:rFonts w:asciiTheme="minorBidi" w:hAnsiTheme="minorBidi" w:cstheme="minorBidi"/>
                <w:color w:val="833C0B" w:themeColor="accent2" w:themeShade="80"/>
                <w:spacing w:val="40"/>
                <w:sz w:val="18"/>
                <w:szCs w:val="18"/>
              </w:rPr>
            </w:pPr>
          </w:p>
        </w:tc>
      </w:tr>
      <w:tr w:rsidR="00BB20D3" w:rsidRPr="00B14541" w14:paraId="5389FED1" w14:textId="77777777" w:rsidTr="006C52BB">
        <w:tc>
          <w:tcPr>
            <w:tcW w:w="7371" w:type="dxa"/>
            <w:vMerge w:val="restart"/>
            <w:shd w:val="clear" w:color="auto" w:fill="FBE4D5" w:themeFill="accent2" w:themeFillTint="33"/>
          </w:tcPr>
          <w:p w14:paraId="44ACC6D4" w14:textId="634215B5" w:rsidR="00BB20D3" w:rsidRPr="00B14541" w:rsidRDefault="00BB20D3" w:rsidP="00BB20D3">
            <w:pPr>
              <w:pStyle w:val="Default"/>
              <w:jc w:val="both"/>
              <w:rPr>
                <w:rFonts w:asciiTheme="minorBidi" w:hAnsiTheme="minorBidi" w:cstheme="minorBidi"/>
                <w:iCs/>
                <w:sz w:val="20"/>
                <w:szCs w:val="20"/>
              </w:rPr>
            </w:pPr>
            <w:r w:rsidRPr="006C52BB">
              <w:rPr>
                <w:rFonts w:asciiTheme="minorBidi" w:hAnsiTheme="minorBidi" w:cstheme="minorBidi"/>
                <w:iCs/>
                <w:sz w:val="16"/>
                <w:szCs w:val="16"/>
              </w:rPr>
              <w:t xml:space="preserve">The purpose of this paper was to examine the relationship between quality circles and intra-organizational group cohesiveness. The paper is designed as a theoretical </w:t>
            </w:r>
            <w:r w:rsidR="006C52BB" w:rsidRPr="006C52BB">
              <w:rPr>
                <w:rFonts w:asciiTheme="minorBidi" w:hAnsiTheme="minorBidi" w:cstheme="minorBidi"/>
                <w:iCs/>
                <w:sz w:val="16"/>
                <w:szCs w:val="16"/>
              </w:rPr>
              <w:t>paper and</w:t>
            </w:r>
            <w:r w:rsidRPr="006C52BB">
              <w:rPr>
                <w:rFonts w:asciiTheme="minorBidi" w:hAnsiTheme="minorBidi" w:cstheme="minorBidi"/>
                <w:iCs/>
                <w:sz w:val="16"/>
                <w:szCs w:val="16"/>
              </w:rPr>
              <w:t xml:space="preserve"> discussed content bothering in the role of quality circles in enhancing group intra-organizational group cohesiveness. The results are based on an observed aggregate of studies that identify the imperatives of quality circles as substantial and adequate in facilitating improved outcomes of intra-organizational group cohesiveness. In conclusion, this paper affirms that quality circles are useful in addressing both operational and diversity challenges of the organization, and that through the adequate design and structuring of their activities, can substantially contribute towards improved outcomes of intra-organizational group cohesiveness. It was recommended that (a) The design and structuring of such circles should be premised on policies and control frameworks which drive the collaborative processes and interaction between members of the circle in a way that enhances their levels of correspondence and dependence on each other, and that (b) The formats of such circles should also allow for interactive sessions that pool in every member at particular times and which emphasizes on the participation and involvement of all members.</w:t>
            </w:r>
          </w:p>
        </w:tc>
        <w:tc>
          <w:tcPr>
            <w:tcW w:w="283" w:type="dxa"/>
          </w:tcPr>
          <w:p w14:paraId="33549F5D" w14:textId="77777777" w:rsidR="00BB20D3" w:rsidRPr="00B14541" w:rsidRDefault="00BB20D3" w:rsidP="00E3398F">
            <w:pPr>
              <w:pStyle w:val="Default"/>
              <w:rPr>
                <w:rFonts w:asciiTheme="minorBidi" w:hAnsiTheme="minorBidi" w:cstheme="minorBidi"/>
                <w:i/>
                <w:iCs/>
                <w:sz w:val="2"/>
                <w:szCs w:val="2"/>
              </w:rPr>
            </w:pPr>
          </w:p>
        </w:tc>
        <w:tc>
          <w:tcPr>
            <w:tcW w:w="2454" w:type="dxa"/>
          </w:tcPr>
          <w:p w14:paraId="3D2338C9" w14:textId="57F35536" w:rsidR="00BB20D3" w:rsidRPr="00D40B0C" w:rsidRDefault="00BB20D3" w:rsidP="00BB20D3">
            <w:pPr>
              <w:pStyle w:val="Default"/>
              <w:rPr>
                <w:rFonts w:asciiTheme="minorBidi" w:hAnsiTheme="minorBidi" w:cstheme="minorBidi"/>
                <w:bCs/>
                <w:color w:val="833C0B" w:themeColor="accent2" w:themeShade="80"/>
                <w:sz w:val="16"/>
                <w:szCs w:val="16"/>
              </w:rPr>
            </w:pPr>
            <w:r w:rsidRPr="00D40B0C">
              <w:rPr>
                <w:rFonts w:asciiTheme="minorBidi" w:hAnsiTheme="minorBidi" w:cstheme="minorBidi"/>
                <w:bCs/>
                <w:color w:val="833C0B" w:themeColor="accent2" w:themeShade="80"/>
                <w:sz w:val="16"/>
                <w:szCs w:val="16"/>
              </w:rPr>
              <w:t>Keywords:</w:t>
            </w:r>
          </w:p>
          <w:p w14:paraId="48B9FEEA" w14:textId="0B464519" w:rsidR="00BB20D3" w:rsidRPr="00D40B0C" w:rsidRDefault="00BB20D3" w:rsidP="00BB20D3">
            <w:pPr>
              <w:pStyle w:val="Default"/>
              <w:rPr>
                <w:rFonts w:asciiTheme="minorBidi" w:hAnsiTheme="minorBidi" w:cstheme="minorBidi"/>
                <w:i/>
                <w:iCs/>
                <w:sz w:val="16"/>
                <w:szCs w:val="16"/>
              </w:rPr>
            </w:pPr>
            <w:r w:rsidRPr="00D40B0C">
              <w:rPr>
                <w:rFonts w:asciiTheme="minorBidi" w:hAnsiTheme="minorBidi" w:cstheme="minorBidi"/>
                <w:i/>
                <w:iCs/>
                <w:sz w:val="14"/>
                <w:szCs w:val="14"/>
              </w:rPr>
              <w:t>Quality circles, intra-organizational group cohesiveness, collaboration, trust, social identity</w:t>
            </w:r>
          </w:p>
          <w:p w14:paraId="50727F49" w14:textId="20ECC0C6" w:rsidR="00BB20D3" w:rsidRPr="00B14541" w:rsidRDefault="00BB20D3" w:rsidP="00E3398F">
            <w:pPr>
              <w:pStyle w:val="Default"/>
              <w:rPr>
                <w:rFonts w:asciiTheme="minorBidi" w:hAnsiTheme="minorBidi" w:cstheme="minorBidi"/>
                <w:i/>
                <w:iCs/>
                <w:sz w:val="18"/>
                <w:szCs w:val="18"/>
              </w:rPr>
            </w:pPr>
          </w:p>
        </w:tc>
      </w:tr>
      <w:tr w:rsidR="0037456D" w:rsidRPr="00B14541" w14:paraId="5458DF87" w14:textId="77777777" w:rsidTr="006C52BB">
        <w:tc>
          <w:tcPr>
            <w:tcW w:w="7371" w:type="dxa"/>
            <w:vMerge/>
            <w:shd w:val="clear" w:color="auto" w:fill="FBE4D5" w:themeFill="accent2" w:themeFillTint="33"/>
          </w:tcPr>
          <w:p w14:paraId="700175F5" w14:textId="77777777" w:rsidR="0037456D" w:rsidRPr="00B14541" w:rsidRDefault="0037456D" w:rsidP="00E3398F">
            <w:pPr>
              <w:pStyle w:val="Default"/>
              <w:rPr>
                <w:rFonts w:asciiTheme="minorBidi" w:hAnsiTheme="minorBidi" w:cstheme="minorBidi"/>
                <w:i/>
                <w:iCs/>
                <w:sz w:val="18"/>
                <w:szCs w:val="18"/>
              </w:rPr>
            </w:pPr>
          </w:p>
        </w:tc>
        <w:tc>
          <w:tcPr>
            <w:tcW w:w="283" w:type="dxa"/>
          </w:tcPr>
          <w:p w14:paraId="031736A3" w14:textId="77777777" w:rsidR="0037456D" w:rsidRPr="00B14541" w:rsidRDefault="0037456D" w:rsidP="00E3398F">
            <w:pPr>
              <w:pStyle w:val="Default"/>
              <w:rPr>
                <w:rFonts w:asciiTheme="minorBidi" w:hAnsiTheme="minorBidi" w:cstheme="minorBidi"/>
                <w:i/>
                <w:iCs/>
                <w:sz w:val="2"/>
                <w:szCs w:val="2"/>
              </w:rPr>
            </w:pPr>
          </w:p>
        </w:tc>
        <w:tc>
          <w:tcPr>
            <w:tcW w:w="2454" w:type="dxa"/>
            <w:vMerge w:val="restart"/>
          </w:tcPr>
          <w:p w14:paraId="4E0346D0" w14:textId="77777777" w:rsidR="0037456D" w:rsidRPr="00B14541" w:rsidRDefault="0037456D" w:rsidP="00E3398F">
            <w:pPr>
              <w:pStyle w:val="Default"/>
              <w:rPr>
                <w:rFonts w:asciiTheme="minorBidi" w:hAnsiTheme="minorBidi" w:cstheme="minorBidi"/>
                <w:i/>
                <w:iCs/>
                <w:sz w:val="18"/>
                <w:szCs w:val="18"/>
              </w:rPr>
            </w:pPr>
          </w:p>
          <w:p w14:paraId="67A22D64" w14:textId="2B714E23" w:rsidR="0037456D" w:rsidRPr="00B14541" w:rsidRDefault="0037456D" w:rsidP="00E3398F">
            <w:pPr>
              <w:pStyle w:val="Default"/>
              <w:rPr>
                <w:rFonts w:asciiTheme="minorBidi" w:hAnsiTheme="minorBidi" w:cstheme="minorBidi"/>
                <w:i/>
                <w:iCs/>
                <w:sz w:val="18"/>
                <w:szCs w:val="18"/>
              </w:rPr>
            </w:pPr>
          </w:p>
          <w:p w14:paraId="34CF5228" w14:textId="108FA047" w:rsidR="0037456D" w:rsidRPr="00B14541" w:rsidRDefault="0037456D" w:rsidP="00E3398F">
            <w:pPr>
              <w:pStyle w:val="Default"/>
              <w:rPr>
                <w:rFonts w:asciiTheme="minorBidi" w:hAnsiTheme="minorBidi" w:cstheme="minorBidi"/>
                <w:i/>
                <w:iCs/>
                <w:sz w:val="18"/>
                <w:szCs w:val="18"/>
              </w:rPr>
            </w:pPr>
          </w:p>
          <w:p w14:paraId="46E7AA01" w14:textId="77777777" w:rsidR="006C52BB" w:rsidRDefault="006C52BB" w:rsidP="00BB20D3">
            <w:pPr>
              <w:pStyle w:val="Default"/>
              <w:rPr>
                <w:rFonts w:asciiTheme="minorBidi" w:hAnsiTheme="minorBidi" w:cstheme="minorBidi"/>
                <w:bCs/>
                <w:color w:val="833C0B" w:themeColor="accent2" w:themeShade="80"/>
                <w:sz w:val="16"/>
                <w:szCs w:val="16"/>
              </w:rPr>
            </w:pPr>
          </w:p>
          <w:p w14:paraId="7436B0D5" w14:textId="77777777" w:rsidR="00D40B0C" w:rsidRDefault="00D40B0C" w:rsidP="00BB20D3">
            <w:pPr>
              <w:pStyle w:val="Default"/>
              <w:rPr>
                <w:rFonts w:asciiTheme="minorBidi" w:hAnsiTheme="minorBidi" w:cstheme="minorBidi"/>
                <w:bCs/>
                <w:color w:val="833C0B" w:themeColor="accent2" w:themeShade="80"/>
                <w:sz w:val="14"/>
                <w:szCs w:val="14"/>
              </w:rPr>
            </w:pPr>
          </w:p>
          <w:p w14:paraId="13A13B9B" w14:textId="77777777" w:rsidR="00D40B0C" w:rsidRDefault="00D40B0C" w:rsidP="00BB20D3">
            <w:pPr>
              <w:pStyle w:val="Default"/>
              <w:rPr>
                <w:rFonts w:asciiTheme="minorBidi" w:hAnsiTheme="minorBidi" w:cstheme="minorBidi"/>
                <w:bCs/>
                <w:color w:val="833C0B" w:themeColor="accent2" w:themeShade="80"/>
                <w:sz w:val="14"/>
                <w:szCs w:val="14"/>
              </w:rPr>
            </w:pPr>
          </w:p>
          <w:p w14:paraId="15AB77AD" w14:textId="712AD7AF" w:rsidR="0037456D" w:rsidRPr="00D40B0C" w:rsidRDefault="0037456D" w:rsidP="00BB20D3">
            <w:pPr>
              <w:pStyle w:val="Default"/>
              <w:rPr>
                <w:rFonts w:asciiTheme="minorBidi" w:hAnsiTheme="minorBidi" w:cstheme="minorBidi"/>
                <w:bCs/>
                <w:color w:val="833C0B" w:themeColor="accent2" w:themeShade="80"/>
                <w:sz w:val="16"/>
                <w:szCs w:val="16"/>
              </w:rPr>
            </w:pPr>
            <w:r w:rsidRPr="00D40B0C">
              <w:rPr>
                <w:rFonts w:asciiTheme="minorBidi" w:hAnsiTheme="minorBidi" w:cstheme="minorBidi"/>
                <w:bCs/>
                <w:color w:val="833C0B" w:themeColor="accent2" w:themeShade="80"/>
                <w:sz w:val="14"/>
                <w:szCs w:val="14"/>
              </w:rPr>
              <w:t>Article History:</w:t>
            </w:r>
          </w:p>
          <w:p w14:paraId="6E1AF685" w14:textId="77777777" w:rsidR="0037456D" w:rsidRPr="00D40B0C" w:rsidRDefault="0037456D" w:rsidP="00BB20D3">
            <w:pPr>
              <w:pStyle w:val="Default"/>
              <w:rPr>
                <w:rFonts w:asciiTheme="minorBidi" w:hAnsiTheme="minorBidi" w:cstheme="minorBidi"/>
                <w:bCs/>
                <w:i/>
                <w:iCs/>
                <w:sz w:val="12"/>
                <w:szCs w:val="12"/>
              </w:rPr>
            </w:pPr>
            <w:r w:rsidRPr="00D40B0C">
              <w:rPr>
                <w:rFonts w:asciiTheme="minorBidi" w:hAnsiTheme="minorBidi" w:cstheme="minorBidi"/>
                <w:bCs/>
                <w:i/>
                <w:iCs/>
                <w:sz w:val="12"/>
                <w:szCs w:val="12"/>
              </w:rPr>
              <w:t>Received: 19 Jun 2019</w:t>
            </w:r>
          </w:p>
          <w:p w14:paraId="3C9C2E6E" w14:textId="77777777" w:rsidR="0037456D" w:rsidRPr="00D40B0C" w:rsidRDefault="0037456D" w:rsidP="00BB20D3">
            <w:pPr>
              <w:pStyle w:val="Default"/>
              <w:rPr>
                <w:rFonts w:asciiTheme="minorBidi" w:hAnsiTheme="minorBidi" w:cstheme="minorBidi"/>
                <w:bCs/>
                <w:i/>
                <w:iCs/>
                <w:sz w:val="12"/>
                <w:szCs w:val="12"/>
              </w:rPr>
            </w:pPr>
            <w:r w:rsidRPr="00D40B0C">
              <w:rPr>
                <w:rFonts w:asciiTheme="minorBidi" w:hAnsiTheme="minorBidi" w:cstheme="minorBidi"/>
                <w:bCs/>
                <w:i/>
                <w:iCs/>
                <w:sz w:val="12"/>
                <w:szCs w:val="12"/>
              </w:rPr>
              <w:t>Accepted: 25 Dec 2019</w:t>
            </w:r>
          </w:p>
          <w:p w14:paraId="2C97BDCB" w14:textId="4EADF5B2" w:rsidR="0037456D" w:rsidRPr="00B14541" w:rsidRDefault="0037456D" w:rsidP="00C70C7A">
            <w:pPr>
              <w:pStyle w:val="Default"/>
              <w:rPr>
                <w:rFonts w:asciiTheme="minorBidi" w:hAnsiTheme="minorBidi" w:cstheme="minorBidi"/>
                <w:i/>
                <w:iCs/>
                <w:sz w:val="18"/>
                <w:szCs w:val="18"/>
              </w:rPr>
            </w:pPr>
            <w:r w:rsidRPr="00D40B0C">
              <w:rPr>
                <w:rFonts w:asciiTheme="minorBidi" w:hAnsiTheme="minorBidi" w:cstheme="minorBidi"/>
                <w:bCs/>
                <w:i/>
                <w:iCs/>
                <w:sz w:val="12"/>
                <w:szCs w:val="12"/>
              </w:rPr>
              <w:t>Available Online: 02 Mar 2020</w:t>
            </w:r>
          </w:p>
        </w:tc>
      </w:tr>
      <w:tr w:rsidR="0037456D" w:rsidRPr="00B14541" w14:paraId="32EB661D" w14:textId="77777777" w:rsidTr="006C52BB">
        <w:tc>
          <w:tcPr>
            <w:tcW w:w="7371" w:type="dxa"/>
            <w:vMerge/>
            <w:shd w:val="clear" w:color="auto" w:fill="FBE4D5" w:themeFill="accent2" w:themeFillTint="33"/>
          </w:tcPr>
          <w:p w14:paraId="70841329" w14:textId="77777777" w:rsidR="0037456D" w:rsidRPr="00B14541" w:rsidRDefault="0037456D" w:rsidP="00E3398F">
            <w:pPr>
              <w:pStyle w:val="Default"/>
              <w:rPr>
                <w:rFonts w:asciiTheme="minorBidi" w:hAnsiTheme="minorBidi" w:cstheme="minorBidi"/>
                <w:i/>
                <w:iCs/>
                <w:sz w:val="18"/>
                <w:szCs w:val="18"/>
              </w:rPr>
            </w:pPr>
          </w:p>
        </w:tc>
        <w:tc>
          <w:tcPr>
            <w:tcW w:w="283" w:type="dxa"/>
          </w:tcPr>
          <w:p w14:paraId="15DFF2ED" w14:textId="77777777" w:rsidR="0037456D" w:rsidRPr="00B14541" w:rsidRDefault="0037456D" w:rsidP="00E3398F">
            <w:pPr>
              <w:pStyle w:val="Default"/>
              <w:rPr>
                <w:rFonts w:asciiTheme="minorBidi" w:hAnsiTheme="minorBidi" w:cstheme="minorBidi"/>
                <w:i/>
                <w:iCs/>
                <w:sz w:val="2"/>
                <w:szCs w:val="2"/>
              </w:rPr>
            </w:pPr>
          </w:p>
        </w:tc>
        <w:tc>
          <w:tcPr>
            <w:tcW w:w="2454" w:type="dxa"/>
            <w:vMerge/>
          </w:tcPr>
          <w:p w14:paraId="4B771848" w14:textId="64972676" w:rsidR="0037456D" w:rsidRPr="00B14541" w:rsidRDefault="0037456D" w:rsidP="00C70C7A">
            <w:pPr>
              <w:pStyle w:val="Default"/>
              <w:rPr>
                <w:rFonts w:asciiTheme="minorBidi" w:hAnsiTheme="minorBidi" w:cstheme="minorBidi"/>
                <w:bCs/>
                <w:sz w:val="18"/>
                <w:szCs w:val="18"/>
              </w:rPr>
            </w:pPr>
          </w:p>
        </w:tc>
      </w:tr>
      <w:tr w:rsidR="002766AD" w:rsidRPr="00B14541" w14:paraId="27B2D038" w14:textId="77777777" w:rsidTr="006C52BB">
        <w:tc>
          <w:tcPr>
            <w:tcW w:w="7371" w:type="dxa"/>
          </w:tcPr>
          <w:p w14:paraId="4ABD9E26" w14:textId="23A4FA44" w:rsidR="002766AD" w:rsidRPr="00B14541" w:rsidRDefault="002766AD" w:rsidP="00911B29">
            <w:pPr>
              <w:pStyle w:val="Default"/>
              <w:ind w:right="1448"/>
              <w:rPr>
                <w:rFonts w:asciiTheme="majorBidi" w:hAnsiTheme="majorBidi" w:cstheme="majorBidi"/>
                <w:i/>
                <w:iCs/>
                <w:sz w:val="18"/>
                <w:szCs w:val="18"/>
              </w:rPr>
            </w:pPr>
            <w:r w:rsidRPr="008B2342">
              <w:rPr>
                <w:i/>
                <w:iCs/>
                <w:sz w:val="12"/>
                <w:szCs w:val="12"/>
              </w:rPr>
              <w:t>© 202</w:t>
            </w:r>
            <w:r w:rsidR="006C52BB" w:rsidRPr="008B2342">
              <w:rPr>
                <w:i/>
                <w:iCs/>
                <w:sz w:val="12"/>
                <w:szCs w:val="12"/>
              </w:rPr>
              <w:t>3</w:t>
            </w:r>
            <w:r w:rsidRPr="008B2342">
              <w:rPr>
                <w:i/>
                <w:iCs/>
                <w:sz w:val="12"/>
                <w:szCs w:val="12"/>
              </w:rPr>
              <w:t xml:space="preserve"> The authors. Licensee </w:t>
            </w:r>
            <w:r w:rsidR="00D40B0C" w:rsidRPr="00D40B0C">
              <w:rPr>
                <w:i/>
                <w:iCs/>
                <w:sz w:val="12"/>
                <w:szCs w:val="12"/>
              </w:rPr>
              <w:t>Nnamdi Azikiwe University</w:t>
            </w:r>
            <w:r w:rsidR="00D40B0C">
              <w:rPr>
                <w:i/>
                <w:iCs/>
                <w:sz w:val="12"/>
                <w:szCs w:val="12"/>
              </w:rPr>
              <w:t xml:space="preserve"> &amp; Z</w:t>
            </w:r>
            <w:r w:rsidRPr="008B2342">
              <w:rPr>
                <w:i/>
                <w:iCs/>
                <w:sz w:val="12"/>
                <w:szCs w:val="12"/>
              </w:rPr>
              <w:t>ARSMI</w:t>
            </w:r>
            <w:r w:rsidR="006C52BB" w:rsidRPr="008B2342">
              <w:rPr>
                <w:i/>
                <w:iCs/>
                <w:sz w:val="12"/>
                <w:szCs w:val="12"/>
              </w:rPr>
              <w:t xml:space="preserve"> Publishing</w:t>
            </w:r>
            <w:r w:rsidRPr="008B2342">
              <w:rPr>
                <w:i/>
                <w:iCs/>
                <w:sz w:val="12"/>
                <w:szCs w:val="12"/>
              </w:rPr>
              <w:t xml:space="preserve">. This is an open access article under the Creative Commons </w:t>
            </w:r>
            <w:proofErr w:type="spellStart"/>
            <w:r w:rsidRPr="008B2342">
              <w:rPr>
                <w:i/>
                <w:iCs/>
                <w:sz w:val="12"/>
                <w:szCs w:val="12"/>
              </w:rPr>
              <w:t>AttributionNonCommercial-NonDerivatives</w:t>
            </w:r>
            <w:proofErr w:type="spellEnd"/>
            <w:r w:rsidRPr="008B2342">
              <w:rPr>
                <w:i/>
                <w:iCs/>
                <w:sz w:val="12"/>
                <w:szCs w:val="12"/>
              </w:rPr>
              <w:t xml:space="preserve"> 4.0</w:t>
            </w:r>
          </w:p>
        </w:tc>
        <w:tc>
          <w:tcPr>
            <w:tcW w:w="283" w:type="dxa"/>
          </w:tcPr>
          <w:p w14:paraId="676904F9" w14:textId="77777777" w:rsidR="002766AD" w:rsidRPr="00B14541" w:rsidRDefault="002766AD" w:rsidP="002766AD">
            <w:pPr>
              <w:pStyle w:val="Default"/>
              <w:rPr>
                <w:rFonts w:asciiTheme="majorBidi" w:hAnsiTheme="majorBidi" w:cstheme="majorBidi"/>
                <w:i/>
                <w:iCs/>
                <w:sz w:val="2"/>
                <w:szCs w:val="2"/>
              </w:rPr>
            </w:pPr>
          </w:p>
        </w:tc>
        <w:tc>
          <w:tcPr>
            <w:tcW w:w="2454" w:type="dxa"/>
          </w:tcPr>
          <w:p w14:paraId="42F0B73F" w14:textId="77777777" w:rsidR="002766AD" w:rsidRPr="00B14541" w:rsidRDefault="002766AD" w:rsidP="002766AD">
            <w:pPr>
              <w:pStyle w:val="Default"/>
              <w:rPr>
                <w:rFonts w:asciiTheme="majorBidi" w:hAnsiTheme="majorBidi" w:cstheme="majorBidi"/>
                <w:bCs/>
                <w:i/>
                <w:iCs/>
                <w:color w:val="833C0B" w:themeColor="accent2" w:themeShade="80"/>
                <w:sz w:val="20"/>
                <w:szCs w:val="20"/>
              </w:rPr>
            </w:pPr>
          </w:p>
        </w:tc>
      </w:tr>
    </w:tbl>
    <w:p w14:paraId="53049F20" w14:textId="3A2096FB" w:rsidR="003204C6" w:rsidRDefault="003204C6" w:rsidP="00E3398F">
      <w:pPr>
        <w:pStyle w:val="Default"/>
        <w:rPr>
          <w:rFonts w:asciiTheme="minorBidi" w:hAnsiTheme="minorBidi" w:cstheme="minorBidi"/>
          <w:i/>
          <w:iCs/>
          <w:sz w:val="18"/>
          <w:szCs w:val="18"/>
        </w:rPr>
      </w:pPr>
    </w:p>
    <w:p w14:paraId="77121E6F" w14:textId="77777777" w:rsidR="008B2342" w:rsidRPr="00B14541" w:rsidRDefault="008B2342" w:rsidP="00E3398F">
      <w:pPr>
        <w:pStyle w:val="Default"/>
        <w:rPr>
          <w:rFonts w:asciiTheme="minorBidi" w:hAnsiTheme="minorBidi" w:cstheme="minorBidi"/>
          <w:i/>
          <w:iCs/>
          <w:sz w:val="18"/>
          <w:szCs w:val="18"/>
        </w:rPr>
      </w:pPr>
    </w:p>
    <w:p w14:paraId="32ECD446" w14:textId="77777777" w:rsidR="00BB09AB" w:rsidRDefault="00BB09AB" w:rsidP="006C52BB">
      <w:pPr>
        <w:pStyle w:val="Heading1"/>
        <w:sectPr w:rsidR="00BB09AB" w:rsidSect="00FC546E">
          <w:headerReference w:type="default" r:id="rId8"/>
          <w:footerReference w:type="default" r:id="rId9"/>
          <w:headerReference w:type="first" r:id="rId10"/>
          <w:footerReference w:type="first" r:id="rId11"/>
          <w:pgSz w:w="12240" w:h="15840"/>
          <w:pgMar w:top="1276" w:right="1134" w:bottom="851" w:left="1134" w:header="720" w:footer="454" w:gutter="0"/>
          <w:pgNumType w:start="40"/>
          <w:cols w:space="720"/>
          <w:titlePg/>
          <w:docGrid w:linePitch="360"/>
        </w:sectPr>
      </w:pPr>
    </w:p>
    <w:p w14:paraId="5504EF05" w14:textId="77777777" w:rsidR="002C7C93" w:rsidRPr="006C52BB" w:rsidRDefault="002C7C93" w:rsidP="006C52BB">
      <w:pPr>
        <w:pStyle w:val="Heading1"/>
      </w:pPr>
      <w:r w:rsidRPr="006C52BB">
        <w:t>INTRODUCTION</w:t>
      </w:r>
    </w:p>
    <w:p w14:paraId="39527F3D" w14:textId="38F7C5CC" w:rsidR="002C7C93" w:rsidRPr="006C52BB" w:rsidRDefault="002C7C93" w:rsidP="00BB09AB">
      <w:pPr>
        <w:pStyle w:val="TextBody"/>
        <w:rPr>
          <w:rFonts w:ascii="Georgia" w:hAnsi="Georgia"/>
        </w:rPr>
      </w:pPr>
      <w:r w:rsidRPr="006C52BB">
        <w:rPr>
          <w:rFonts w:ascii="Georgia" w:hAnsi="Georgia"/>
        </w:rPr>
        <w:t xml:space="preserve">Cohesiveness in groups is not considered as common place, even when it appears to occur when members of a group tend to enjoy relatively robust social network of relationships and trust within themselves. The possibility of sticking together borders around the propensity of group cohesiveness, because cohesive groups have several positive qualities that are noticeable with a shared perception of bonding and togetherness, suggesting substantial levels of trust and correspondence among group members, while upholding the standard norms of the group (Langfred, 2000). </w:t>
      </w:r>
    </w:p>
    <w:p w14:paraId="4C8D2AD4" w14:textId="77777777" w:rsidR="002C7C93" w:rsidRPr="006C52BB" w:rsidRDefault="002C7C93" w:rsidP="006C52BB">
      <w:pPr>
        <w:pStyle w:val="Heading1"/>
      </w:pPr>
      <w:r w:rsidRPr="006C52BB">
        <w:t>LITERATURE REVIEW</w:t>
      </w:r>
    </w:p>
    <w:p w14:paraId="5EB0DE01" w14:textId="1875FFD9" w:rsidR="002C7C93" w:rsidRPr="006C52BB" w:rsidRDefault="002C7C93" w:rsidP="006C52BB">
      <w:pPr>
        <w:pStyle w:val="Heading2"/>
      </w:pPr>
      <w:r w:rsidRPr="006C52BB">
        <w:t xml:space="preserve">Theoretical </w:t>
      </w:r>
      <w:r w:rsidR="00E955A6" w:rsidRPr="006C52BB">
        <w:t xml:space="preserve">framework </w:t>
      </w:r>
      <w:r w:rsidRPr="006C52BB">
        <w:t xml:space="preserve">(Social </w:t>
      </w:r>
      <w:r w:rsidR="00E955A6" w:rsidRPr="006C52BB">
        <w:t>identity theory</w:t>
      </w:r>
      <w:r w:rsidRPr="006C52BB">
        <w:t>)</w:t>
      </w:r>
    </w:p>
    <w:p w14:paraId="4241C825" w14:textId="77777777" w:rsidR="002C7C93" w:rsidRPr="006C52BB" w:rsidRDefault="002C7C93" w:rsidP="00BB09AB">
      <w:pPr>
        <w:pStyle w:val="TextBody"/>
        <w:rPr>
          <w:rFonts w:ascii="Georgia" w:hAnsi="Georgia"/>
        </w:rPr>
      </w:pPr>
      <w:r w:rsidRPr="006C52BB">
        <w:rPr>
          <w:rFonts w:ascii="Georgia" w:hAnsi="Georgia"/>
        </w:rPr>
        <w:t xml:space="preserve">The social identity theory posits that a portion of the individual’s self-concept is dependent on the importance and relevance placed on the group membership to which such an individual belongs (Turner &amp; Oakes, 1986). The position of the theory follows that the individuals’ drive for positive identity and esteem influences the social comparisons they make (Tajfel &amp; Turner, 1979). </w:t>
      </w:r>
      <w:proofErr w:type="gramStart"/>
      <w:r w:rsidRPr="006C52BB">
        <w:rPr>
          <w:rFonts w:ascii="Georgia" w:hAnsi="Georgia"/>
        </w:rPr>
        <w:t>In particular, group</w:t>
      </w:r>
      <w:proofErr w:type="gramEnd"/>
      <w:r w:rsidRPr="006C52BB">
        <w:rPr>
          <w:rFonts w:ascii="Georgia" w:hAnsi="Georgia"/>
        </w:rPr>
        <w:t xml:space="preserve"> comparisons that accentuate group distinctiveness in favour of one’s ingroup over a relevant outgroup are privileged. As a result, when a particular group becomes salient, the features associated with that group guide one’s attitudes and behaviours. This implies that the individual will most likely be influenced to identify with groups that have stronger identities and offer better placements and status for them.</w:t>
      </w:r>
    </w:p>
    <w:p w14:paraId="0F0D1B6B" w14:textId="0F5A5252" w:rsidR="002C7C93" w:rsidRPr="006C52BB" w:rsidRDefault="002C7C93" w:rsidP="006C52BB">
      <w:pPr>
        <w:pStyle w:val="Heading3"/>
      </w:pPr>
      <w:r w:rsidRPr="006C52BB">
        <w:t xml:space="preserve">Quality </w:t>
      </w:r>
      <w:r w:rsidR="00E955A6" w:rsidRPr="006C52BB">
        <w:t>circles</w:t>
      </w:r>
    </w:p>
    <w:p w14:paraId="7A65F0F2" w14:textId="73B386C8" w:rsidR="004A4AA4" w:rsidRPr="006C52BB" w:rsidRDefault="002C7C93" w:rsidP="00BB09AB">
      <w:pPr>
        <w:pStyle w:val="TextBody"/>
        <w:rPr>
          <w:rFonts w:ascii="Georgia" w:hAnsi="Georgia"/>
        </w:rPr>
      </w:pPr>
      <w:r w:rsidRPr="006C52BB">
        <w:rPr>
          <w:rFonts w:ascii="Georgia" w:hAnsi="Georgia"/>
        </w:rPr>
        <w:t>Quality circles</w:t>
      </w:r>
      <w:r w:rsidR="00705B52" w:rsidRPr="006C52BB">
        <w:rPr>
          <w:rFonts w:ascii="Georgia" w:hAnsi="Georgia"/>
        </w:rPr>
        <w:t xml:space="preserve"> </w:t>
      </w:r>
      <w:r w:rsidRPr="006C52BB">
        <w:rPr>
          <w:rFonts w:ascii="Georgia" w:hAnsi="Georgia"/>
        </w:rPr>
        <w:t>can be described as a group consisting of internal organizational members, comprising</w:t>
      </w:r>
      <w:r w:rsidR="00705B52" w:rsidRPr="006C52BB">
        <w:rPr>
          <w:rFonts w:ascii="Georgia" w:hAnsi="Georgia"/>
        </w:rPr>
        <w:t xml:space="preserve"> </w:t>
      </w:r>
      <w:r w:rsidRPr="006C52BB">
        <w:rPr>
          <w:rFonts w:ascii="Georgia" w:hAnsi="Georgia"/>
        </w:rPr>
        <w:t xml:space="preserve">between 3 to 15 members (Langfred, 2000). Studies (Chinen &amp; Enomoto, 2004) indicate that the circles more often consist of eight members. in most of cases, the members of the circle perform the same activities, and voluntarily participate in the circle, in other cases they are appointed and commissioned with tasks that are considered as primary to their job (Chinen &amp; Enomoto, 2004). The members of the circle are the employees who can have influence in problem solving or to those members affected by the problems. They often meet once a week, meetings that approximately last an hour. During the meetings, the members of the circle analyse the issues and challenges of the organization. After the frequent meetings, the members of quality circles propose the solutions of the problems that are closely related to their daily activities. </w:t>
      </w:r>
      <w:proofErr w:type="gramStart"/>
      <w:r w:rsidRPr="006C52BB">
        <w:rPr>
          <w:rFonts w:ascii="Georgia" w:hAnsi="Georgia"/>
        </w:rPr>
        <w:t>In order to</w:t>
      </w:r>
      <w:proofErr w:type="gramEnd"/>
      <w:r w:rsidRPr="006C52BB">
        <w:rPr>
          <w:rFonts w:ascii="Georgia" w:hAnsi="Georgia"/>
        </w:rPr>
        <w:t xml:space="preserve"> come up with the best problem solutions, the members </w:t>
      </w:r>
      <w:proofErr w:type="gramStart"/>
      <w:r w:rsidRPr="006C52BB">
        <w:rPr>
          <w:rFonts w:ascii="Georgia" w:hAnsi="Georgia"/>
        </w:rPr>
        <w:t>have to</w:t>
      </w:r>
      <w:proofErr w:type="gramEnd"/>
      <w:r w:rsidRPr="006C52BB">
        <w:rPr>
          <w:rFonts w:ascii="Georgia" w:hAnsi="Georgia"/>
        </w:rPr>
        <w:t xml:space="preserve"> attend the induction trainings by using the newest methods and techniques (Park, 1991). </w:t>
      </w:r>
      <w:r w:rsidR="00E86AB1" w:rsidRPr="006C52BB">
        <w:rPr>
          <w:rFonts w:ascii="Georgia" w:hAnsi="Georgia"/>
        </w:rPr>
        <w:t>This way, members will be wholly integrated and will in the same manner be more trusting and accommodating of others, thus enhancing the level of cohesion that exists</w:t>
      </w:r>
      <w:r w:rsidR="00E86AB1">
        <w:rPr>
          <w:rFonts w:ascii="Georgia" w:hAnsi="Georgia"/>
        </w:rPr>
        <w:t>.</w:t>
      </w:r>
    </w:p>
    <w:p w14:paraId="62D69532" w14:textId="00BC9C41" w:rsidR="00AD457F" w:rsidRPr="006C52BB" w:rsidRDefault="00AD457F" w:rsidP="00AD457F">
      <w:pPr>
        <w:pStyle w:val="TableCaption"/>
        <w:jc w:val="left"/>
        <w:rPr>
          <w:rFonts w:ascii="Georgia" w:hAnsi="Georgia" w:cstheme="minorBidi"/>
          <w:sz w:val="16"/>
          <w:szCs w:val="16"/>
          <w:shd w:val="clear" w:color="auto" w:fill="FFFFFF"/>
        </w:rPr>
      </w:pPr>
      <w:r w:rsidRPr="006C52BB">
        <w:rPr>
          <w:rFonts w:ascii="Georgia" w:hAnsi="Georgia" w:cstheme="minorBidi"/>
          <w:sz w:val="16"/>
          <w:szCs w:val="16"/>
          <w:shd w:val="clear" w:color="auto" w:fill="FFFFFF"/>
        </w:rPr>
        <w:t xml:space="preserve">Table 1.      </w:t>
      </w:r>
      <w:r w:rsidRPr="006C52BB">
        <w:rPr>
          <w:rFonts w:ascii="Georgia" w:hAnsi="Georgia" w:cstheme="minorBidi"/>
          <w:b w:val="0"/>
          <w:bCs/>
          <w:color w:val="000000" w:themeColor="text1"/>
          <w:sz w:val="16"/>
          <w:szCs w:val="16"/>
          <w:shd w:val="clear" w:color="auto" w:fill="FFFFFF"/>
        </w:rPr>
        <w:t xml:space="preserve">Showing dates when nations and organizations designated Boko Haram as a terrorist </w:t>
      </w:r>
      <w:r w:rsidR="006879E7" w:rsidRPr="006C52BB">
        <w:rPr>
          <w:rFonts w:ascii="Georgia" w:hAnsi="Georgia" w:cstheme="minorBidi"/>
          <w:b w:val="0"/>
          <w:bCs/>
          <w:color w:val="000000" w:themeColor="text1"/>
          <w:sz w:val="16"/>
          <w:szCs w:val="16"/>
          <w:shd w:val="clear" w:color="auto" w:fill="FFFFFF"/>
        </w:rPr>
        <w:t>organization</w:t>
      </w:r>
    </w:p>
    <w:tbl>
      <w:tblPr>
        <w:tblW w:w="5000" w:type="pct"/>
        <w:tblBorders>
          <w:top w:val="single" w:sz="8" w:space="0" w:color="833C0B" w:themeColor="accent2" w:themeShade="80"/>
          <w:bottom w:val="single" w:sz="8" w:space="0" w:color="833C0B" w:themeColor="accent2" w:themeShade="80"/>
        </w:tblBorders>
        <w:tblLook w:val="04A0" w:firstRow="1" w:lastRow="0" w:firstColumn="1" w:lastColumn="0" w:noHBand="0" w:noVBand="1"/>
      </w:tblPr>
      <w:tblGrid>
        <w:gridCol w:w="3305"/>
        <w:gridCol w:w="1912"/>
      </w:tblGrid>
      <w:tr w:rsidR="00AD457F" w:rsidRPr="00116D49" w14:paraId="366285C4" w14:textId="77777777" w:rsidTr="00C51ADF">
        <w:tc>
          <w:tcPr>
            <w:tcW w:w="3168" w:type="pct"/>
            <w:tcBorders>
              <w:top w:val="single" w:sz="4" w:space="0" w:color="833C0B" w:themeColor="accent2" w:themeShade="80"/>
              <w:bottom w:val="single" w:sz="4" w:space="0" w:color="833C0B" w:themeColor="accent2" w:themeShade="80"/>
            </w:tcBorders>
            <w:hideMark/>
          </w:tcPr>
          <w:p w14:paraId="5D26903B"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Country/Organization</w:t>
            </w:r>
          </w:p>
        </w:tc>
        <w:tc>
          <w:tcPr>
            <w:tcW w:w="1832" w:type="pct"/>
            <w:tcBorders>
              <w:top w:val="single" w:sz="4" w:space="0" w:color="833C0B" w:themeColor="accent2" w:themeShade="80"/>
              <w:bottom w:val="single" w:sz="4" w:space="0" w:color="833C0B" w:themeColor="accent2" w:themeShade="80"/>
            </w:tcBorders>
            <w:hideMark/>
          </w:tcPr>
          <w:p w14:paraId="2B7804F2"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Date Boko Haram was declared Terror Group</w:t>
            </w:r>
          </w:p>
        </w:tc>
      </w:tr>
      <w:tr w:rsidR="00AD457F" w:rsidRPr="00116D49" w14:paraId="0659BC01" w14:textId="77777777" w:rsidTr="00C51ADF">
        <w:tc>
          <w:tcPr>
            <w:tcW w:w="3168" w:type="pct"/>
            <w:tcBorders>
              <w:top w:val="single" w:sz="4" w:space="0" w:color="833C0B" w:themeColor="accent2" w:themeShade="80"/>
              <w:bottom w:val="nil"/>
            </w:tcBorders>
            <w:hideMark/>
          </w:tcPr>
          <w:p w14:paraId="7CB27F79"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New Zealand</w:t>
            </w:r>
          </w:p>
        </w:tc>
        <w:tc>
          <w:tcPr>
            <w:tcW w:w="1832" w:type="pct"/>
            <w:tcBorders>
              <w:top w:val="single" w:sz="4" w:space="0" w:color="833C0B" w:themeColor="accent2" w:themeShade="80"/>
              <w:bottom w:val="nil"/>
            </w:tcBorders>
            <w:hideMark/>
          </w:tcPr>
          <w:p w14:paraId="66D14BE7"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2012, August 20</w:t>
            </w:r>
            <w:r w:rsidRPr="00116D49">
              <w:rPr>
                <w:rFonts w:ascii="Georgia" w:eastAsia="Times New Roman" w:hAnsi="Georgia"/>
                <w:bCs/>
                <w:color w:val="222222"/>
                <w:sz w:val="14"/>
                <w:szCs w:val="14"/>
                <w:shd w:val="clear" w:color="auto" w:fill="FFFFFF"/>
                <w:vertAlign w:val="superscript"/>
                <w:lang w:val="tr-TR"/>
              </w:rPr>
              <w:t>th</w:t>
            </w:r>
          </w:p>
        </w:tc>
      </w:tr>
      <w:tr w:rsidR="00AD457F" w:rsidRPr="00116D49" w14:paraId="2D794B96" w14:textId="77777777" w:rsidTr="00C51ADF">
        <w:tc>
          <w:tcPr>
            <w:tcW w:w="3168" w:type="pct"/>
            <w:tcBorders>
              <w:top w:val="nil"/>
            </w:tcBorders>
            <w:hideMark/>
          </w:tcPr>
          <w:p w14:paraId="3B8E3919"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United Kingdom</w:t>
            </w:r>
          </w:p>
        </w:tc>
        <w:tc>
          <w:tcPr>
            <w:tcW w:w="1832" w:type="pct"/>
            <w:tcBorders>
              <w:top w:val="nil"/>
            </w:tcBorders>
            <w:hideMark/>
          </w:tcPr>
          <w:p w14:paraId="5A31398A"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2013, July 10</w:t>
            </w:r>
            <w:r w:rsidRPr="00116D49">
              <w:rPr>
                <w:rFonts w:ascii="Georgia" w:eastAsia="Times New Roman" w:hAnsi="Georgia"/>
                <w:bCs/>
                <w:color w:val="222222"/>
                <w:sz w:val="14"/>
                <w:szCs w:val="14"/>
                <w:shd w:val="clear" w:color="auto" w:fill="FFFFFF"/>
                <w:vertAlign w:val="superscript"/>
                <w:lang w:val="tr-TR"/>
              </w:rPr>
              <w:t>th</w:t>
            </w:r>
          </w:p>
        </w:tc>
      </w:tr>
      <w:tr w:rsidR="00AD457F" w:rsidRPr="00116D49" w14:paraId="618A0C00" w14:textId="77777777" w:rsidTr="00C51ADF">
        <w:tc>
          <w:tcPr>
            <w:tcW w:w="3168" w:type="pct"/>
            <w:hideMark/>
          </w:tcPr>
          <w:p w14:paraId="215574EA"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United States of America</w:t>
            </w:r>
          </w:p>
        </w:tc>
        <w:tc>
          <w:tcPr>
            <w:tcW w:w="1832" w:type="pct"/>
            <w:hideMark/>
          </w:tcPr>
          <w:p w14:paraId="6672EA0E"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2013, November 14</w:t>
            </w:r>
            <w:r w:rsidRPr="00116D49">
              <w:rPr>
                <w:rFonts w:ascii="Georgia" w:eastAsia="Times New Roman" w:hAnsi="Georgia"/>
                <w:bCs/>
                <w:color w:val="222222"/>
                <w:sz w:val="14"/>
                <w:szCs w:val="14"/>
                <w:shd w:val="clear" w:color="auto" w:fill="FFFFFF"/>
                <w:vertAlign w:val="superscript"/>
                <w:lang w:val="tr-TR"/>
              </w:rPr>
              <w:t>th</w:t>
            </w:r>
          </w:p>
        </w:tc>
      </w:tr>
      <w:tr w:rsidR="00AD457F" w:rsidRPr="00116D49" w14:paraId="785FAAAE" w14:textId="77777777" w:rsidTr="00C51ADF">
        <w:tc>
          <w:tcPr>
            <w:tcW w:w="3168" w:type="pct"/>
            <w:hideMark/>
          </w:tcPr>
          <w:p w14:paraId="07FB51F1"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Canada</w:t>
            </w:r>
          </w:p>
        </w:tc>
        <w:tc>
          <w:tcPr>
            <w:tcW w:w="1832" w:type="pct"/>
            <w:hideMark/>
          </w:tcPr>
          <w:p w14:paraId="4F833A48"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2013, December 24</w:t>
            </w:r>
            <w:r w:rsidRPr="00116D49">
              <w:rPr>
                <w:rFonts w:ascii="Georgia" w:eastAsia="Times New Roman" w:hAnsi="Georgia"/>
                <w:bCs/>
                <w:color w:val="222222"/>
                <w:sz w:val="14"/>
                <w:szCs w:val="14"/>
                <w:shd w:val="clear" w:color="auto" w:fill="FFFFFF"/>
                <w:vertAlign w:val="superscript"/>
                <w:lang w:val="tr-TR"/>
              </w:rPr>
              <w:t>th</w:t>
            </w:r>
          </w:p>
        </w:tc>
      </w:tr>
      <w:tr w:rsidR="00AD457F" w:rsidRPr="00116D49" w14:paraId="796792D5" w14:textId="77777777" w:rsidTr="00C51ADF">
        <w:tc>
          <w:tcPr>
            <w:tcW w:w="3168" w:type="pct"/>
            <w:hideMark/>
          </w:tcPr>
          <w:p w14:paraId="0923BCD7"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United Nations</w:t>
            </w:r>
          </w:p>
        </w:tc>
        <w:tc>
          <w:tcPr>
            <w:tcW w:w="1832" w:type="pct"/>
            <w:hideMark/>
          </w:tcPr>
          <w:p w14:paraId="3B103FAD"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2014, May 22</w:t>
            </w:r>
            <w:r w:rsidRPr="00116D49">
              <w:rPr>
                <w:rFonts w:ascii="Georgia" w:eastAsia="Times New Roman" w:hAnsi="Georgia"/>
                <w:bCs/>
                <w:color w:val="222222"/>
                <w:sz w:val="14"/>
                <w:szCs w:val="14"/>
                <w:shd w:val="clear" w:color="auto" w:fill="FFFFFF"/>
                <w:vertAlign w:val="superscript"/>
                <w:lang w:val="tr-TR"/>
              </w:rPr>
              <w:t>nd</w:t>
            </w:r>
          </w:p>
        </w:tc>
      </w:tr>
      <w:tr w:rsidR="00AD457F" w:rsidRPr="00116D49" w14:paraId="5FEC5E10" w14:textId="77777777" w:rsidTr="00C51ADF">
        <w:tc>
          <w:tcPr>
            <w:tcW w:w="3168" w:type="pct"/>
            <w:hideMark/>
          </w:tcPr>
          <w:p w14:paraId="1578DE0F"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Australia</w:t>
            </w:r>
          </w:p>
        </w:tc>
        <w:tc>
          <w:tcPr>
            <w:tcW w:w="1832" w:type="pct"/>
            <w:hideMark/>
          </w:tcPr>
          <w:p w14:paraId="58EB8F7C"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2014, June 26</w:t>
            </w:r>
            <w:r w:rsidRPr="00116D49">
              <w:rPr>
                <w:rFonts w:ascii="Georgia" w:eastAsia="Times New Roman" w:hAnsi="Georgia"/>
                <w:bCs/>
                <w:color w:val="222222"/>
                <w:sz w:val="14"/>
                <w:szCs w:val="14"/>
                <w:shd w:val="clear" w:color="auto" w:fill="FFFFFF"/>
                <w:vertAlign w:val="superscript"/>
                <w:lang w:val="tr-TR"/>
              </w:rPr>
              <w:t>th</w:t>
            </w:r>
          </w:p>
        </w:tc>
      </w:tr>
      <w:tr w:rsidR="00AD457F" w:rsidRPr="00116D49" w14:paraId="0C2982B2" w14:textId="77777777" w:rsidTr="00C51ADF">
        <w:tc>
          <w:tcPr>
            <w:tcW w:w="3168" w:type="pct"/>
            <w:tcBorders>
              <w:bottom w:val="single" w:sz="4" w:space="0" w:color="833C0B" w:themeColor="accent2" w:themeShade="80"/>
            </w:tcBorders>
            <w:hideMark/>
          </w:tcPr>
          <w:p w14:paraId="09E179BC"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United Arab Emirates</w:t>
            </w:r>
          </w:p>
        </w:tc>
        <w:tc>
          <w:tcPr>
            <w:tcW w:w="1832" w:type="pct"/>
            <w:tcBorders>
              <w:bottom w:val="single" w:sz="4" w:space="0" w:color="833C0B" w:themeColor="accent2" w:themeShade="80"/>
            </w:tcBorders>
            <w:hideMark/>
          </w:tcPr>
          <w:p w14:paraId="2A07E6AF" w14:textId="77777777" w:rsidR="00AD457F" w:rsidRPr="00116D49" w:rsidRDefault="00AD457F" w:rsidP="00C41653">
            <w:pPr>
              <w:autoSpaceDE w:val="0"/>
              <w:autoSpaceDN w:val="0"/>
              <w:adjustRightInd w:val="0"/>
              <w:spacing w:after="0" w:line="240" w:lineRule="auto"/>
              <w:jc w:val="both"/>
              <w:rPr>
                <w:rFonts w:ascii="Georgia" w:eastAsia="Times New Roman" w:hAnsi="Georgia"/>
                <w:bCs/>
                <w:color w:val="222222"/>
                <w:sz w:val="14"/>
                <w:szCs w:val="14"/>
                <w:shd w:val="clear" w:color="auto" w:fill="FFFFFF"/>
                <w:lang w:val="tr-TR"/>
              </w:rPr>
            </w:pPr>
            <w:r w:rsidRPr="00116D49">
              <w:rPr>
                <w:rFonts w:ascii="Georgia" w:eastAsia="Times New Roman" w:hAnsi="Georgia"/>
                <w:bCs/>
                <w:color w:val="222222"/>
                <w:sz w:val="14"/>
                <w:szCs w:val="14"/>
                <w:shd w:val="clear" w:color="auto" w:fill="FFFFFF"/>
                <w:lang w:val="tr-TR"/>
              </w:rPr>
              <w:t>2014, November 15</w:t>
            </w:r>
            <w:r w:rsidRPr="00116D49">
              <w:rPr>
                <w:rFonts w:ascii="Georgia" w:eastAsia="Times New Roman" w:hAnsi="Georgia"/>
                <w:bCs/>
                <w:color w:val="222222"/>
                <w:sz w:val="14"/>
                <w:szCs w:val="14"/>
                <w:shd w:val="clear" w:color="auto" w:fill="FFFFFF"/>
                <w:vertAlign w:val="superscript"/>
                <w:lang w:val="tr-TR"/>
              </w:rPr>
              <w:t>th</w:t>
            </w:r>
          </w:p>
        </w:tc>
      </w:tr>
    </w:tbl>
    <w:p w14:paraId="2F87A634" w14:textId="5FE2384F" w:rsidR="00AD457F" w:rsidRPr="006C52BB" w:rsidRDefault="00AD457F" w:rsidP="004F627A">
      <w:pPr>
        <w:pStyle w:val="BottomTable"/>
        <w:rPr>
          <w:rFonts w:ascii="Georgia" w:hAnsi="Georgia" w:cstheme="minorBidi"/>
        </w:rPr>
      </w:pPr>
      <w:r w:rsidRPr="006C52BB">
        <w:rPr>
          <w:rFonts w:ascii="Georgia" w:hAnsi="Georgia" w:cstheme="minorBidi"/>
        </w:rPr>
        <w:t>Source: Wikipedia; Boko Haram; International Responses</w:t>
      </w:r>
    </w:p>
    <w:p w14:paraId="1B3984EE" w14:textId="5805B101" w:rsidR="002C7C93" w:rsidRPr="006C52BB" w:rsidRDefault="002C7C93" w:rsidP="00BB09AB">
      <w:pPr>
        <w:pStyle w:val="TextBody"/>
        <w:rPr>
          <w:rFonts w:ascii="Georgia" w:hAnsi="Georgia"/>
        </w:rPr>
      </w:pPr>
      <w:r w:rsidRPr="006C52BB">
        <w:rPr>
          <w:rFonts w:ascii="Georgia" w:hAnsi="Georgia"/>
        </w:rPr>
        <w:t xml:space="preserve">Quality circles also have the reciprocal responsibility of presenting the plan and goals of their activities or work, target achievement charts, time and budget requirements on a periodic or consistent basis, not only to the senior management personnel or the financial personnel but also to all the employees of the organization which instils confidence and solidarity among all. </w:t>
      </w:r>
    </w:p>
    <w:p w14:paraId="10161A1C" w14:textId="3AF462F6" w:rsidR="00AD457F" w:rsidRPr="006C52BB" w:rsidRDefault="00AD457F" w:rsidP="00BB09AB">
      <w:pPr>
        <w:pStyle w:val="TextBody"/>
        <w:rPr>
          <w:rFonts w:ascii="Georgia" w:hAnsi="Georgia"/>
        </w:rPr>
      </w:pPr>
    </w:p>
    <w:p w14:paraId="14F21F65" w14:textId="77777777" w:rsidR="006C52BB" w:rsidRDefault="00AD457F" w:rsidP="006C52BB">
      <w:pPr>
        <w:spacing w:after="60" w:line="240" w:lineRule="auto"/>
        <w:ind w:left="-11"/>
        <w:jc w:val="center"/>
        <w:rPr>
          <w:rStyle w:val="TableCaptionChar"/>
          <w:rFonts w:ascii="Georgia" w:hAnsi="Georgia" w:cstheme="minorBidi"/>
          <w:sz w:val="16"/>
          <w:szCs w:val="16"/>
        </w:rPr>
      </w:pPr>
      <w:r w:rsidRPr="006C52BB">
        <w:rPr>
          <w:rFonts w:ascii="Georgia" w:eastAsia="Calibri" w:hAnsi="Georgia"/>
          <w:b/>
          <w:noProof/>
          <w:sz w:val="16"/>
          <w:szCs w:val="16"/>
          <w:lang w:val="en-GB" w:eastAsia="en-GB"/>
        </w:rPr>
        <w:drawing>
          <wp:inline distT="0" distB="0" distL="0" distR="0" wp14:anchorId="5941F075" wp14:editId="61DC3779">
            <wp:extent cx="3244850" cy="1975126"/>
            <wp:effectExtent l="0" t="0" r="0" b="635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1031" cy="1978889"/>
                    </a:xfrm>
                    <a:prstGeom prst="rect">
                      <a:avLst/>
                    </a:prstGeom>
                    <a:noFill/>
                    <a:ln>
                      <a:noFill/>
                    </a:ln>
                  </pic:spPr>
                </pic:pic>
              </a:graphicData>
            </a:graphic>
          </wp:inline>
        </w:drawing>
      </w:r>
    </w:p>
    <w:p w14:paraId="4DC3632F" w14:textId="48AFA24C" w:rsidR="00AD457F" w:rsidRPr="006C52BB" w:rsidRDefault="00AD457F" w:rsidP="006C52BB">
      <w:pPr>
        <w:spacing w:after="60" w:line="240" w:lineRule="auto"/>
        <w:ind w:left="-11"/>
        <w:rPr>
          <w:rStyle w:val="TableCaptionChar"/>
          <w:rFonts w:ascii="Georgia" w:hAnsi="Georgia" w:cstheme="minorBidi"/>
          <w:b w:val="0"/>
          <w:bCs/>
          <w:color w:val="000000" w:themeColor="text1"/>
          <w:sz w:val="16"/>
          <w:szCs w:val="16"/>
        </w:rPr>
      </w:pPr>
      <w:r w:rsidRPr="006C52BB">
        <w:rPr>
          <w:rStyle w:val="TableCaptionChar"/>
          <w:rFonts w:ascii="Georgia" w:hAnsi="Georgia" w:cstheme="minorBidi"/>
          <w:sz w:val="16"/>
          <w:szCs w:val="16"/>
        </w:rPr>
        <w:t>Fig. 3.</w:t>
      </w:r>
      <w:r w:rsidRPr="006C52BB">
        <w:rPr>
          <w:rStyle w:val="TableCaptionChar"/>
          <w:rFonts w:ascii="Georgia" w:hAnsi="Georgia" w:cstheme="minorBidi"/>
          <w:sz w:val="16"/>
          <w:szCs w:val="16"/>
        </w:rPr>
        <w:tab/>
      </w:r>
      <w:r w:rsidRPr="006C52BB">
        <w:rPr>
          <w:rStyle w:val="TableCaptionChar"/>
          <w:rFonts w:ascii="Georgia" w:hAnsi="Georgia" w:cstheme="minorBidi"/>
          <w:b w:val="0"/>
          <w:bCs/>
          <w:color w:val="000000" w:themeColor="text1"/>
          <w:sz w:val="16"/>
          <w:szCs w:val="16"/>
        </w:rPr>
        <w:t>Increase in GDP relative to the preceding</w:t>
      </w:r>
    </w:p>
    <w:p w14:paraId="32C561B3" w14:textId="0524F470" w:rsidR="00AD457F" w:rsidRPr="00A57EC7" w:rsidRDefault="00AD457F" w:rsidP="004F627A">
      <w:pPr>
        <w:pStyle w:val="BottomTable"/>
        <w:rPr>
          <w:rStyle w:val="TableCaptionChar"/>
          <w:rFonts w:ascii="Georgia" w:hAnsi="Georgia" w:cstheme="minorBidi"/>
          <w:b w:val="0"/>
          <w:color w:val="000000" w:themeColor="text1"/>
          <w:sz w:val="14"/>
          <w:szCs w:val="14"/>
        </w:rPr>
      </w:pPr>
      <w:r w:rsidRPr="00A57EC7">
        <w:rPr>
          <w:rStyle w:val="TableCaptionChar"/>
          <w:rFonts w:ascii="Georgia" w:hAnsi="Georgia" w:cstheme="minorBidi"/>
          <w:b w:val="0"/>
          <w:color w:val="000000" w:themeColor="text1"/>
          <w:sz w:val="14"/>
          <w:szCs w:val="14"/>
        </w:rPr>
        <w:t>Source: Constructed from data of Nigerian real GDP from The Global Economy</w:t>
      </w:r>
    </w:p>
    <w:p w14:paraId="22477D52" w14:textId="68A8EABC" w:rsidR="002C7C93" w:rsidRPr="006C52BB" w:rsidRDefault="002C7C93" w:rsidP="006C52BB">
      <w:pPr>
        <w:pStyle w:val="Heading4"/>
      </w:pPr>
      <w:r w:rsidRPr="006C52BB">
        <w:t xml:space="preserve">Group </w:t>
      </w:r>
      <w:r w:rsidR="00E955A6" w:rsidRPr="006C52BB">
        <w:t>cohesiveness</w:t>
      </w:r>
    </w:p>
    <w:p w14:paraId="2B9F7C4C" w14:textId="77777777" w:rsidR="002C7C93" w:rsidRPr="006C52BB" w:rsidRDefault="002C7C93" w:rsidP="00BB09AB">
      <w:pPr>
        <w:pStyle w:val="TextBody"/>
        <w:rPr>
          <w:rFonts w:ascii="Georgia" w:hAnsi="Georgia"/>
        </w:rPr>
      </w:pPr>
      <w:r w:rsidRPr="006C52BB">
        <w:rPr>
          <w:rFonts w:ascii="Georgia" w:hAnsi="Georgia"/>
        </w:rPr>
        <w:t>Group cohesiveness has been studied for nearly sixty years; however, the definition and operationalization of cohesion has been inconsistent. Various researchers have argued that group cohesiveness is a multi-</w:t>
      </w:r>
      <w:r w:rsidRPr="006C52BB">
        <w:rPr>
          <w:rFonts w:ascii="Georgia" w:hAnsi="Georgia"/>
        </w:rPr>
        <w:lastRenderedPageBreak/>
        <w:t xml:space="preserve">dimensional construct, composed of task cohesion, social cohesion, and sometimes group pride (Chang &amp; Bordia, 2001). Task cohesion describes cohesion that occurs between team members because they are attracted to the task the group is performing. Social cohesion, on the other hand, describes cohesion that occurs between team members because they like each other and share an interpersonal bond. Researchers have argued that task cohesion is not a component of group cohesiveness, but instead is a completely different construct that can be better described as group goal commitment or group motivation (Langfred, 2000; Klein &amp; Mulvey, 1995). To complicate matters further, some researchers offer a third component to cohesion called group pride (Beal, Cohen, Burke, &amp; McClendon, 2003). </w:t>
      </w:r>
    </w:p>
    <w:p w14:paraId="2468E43B" w14:textId="77777777" w:rsidR="002C7C93" w:rsidRPr="006C52BB" w:rsidRDefault="002C7C93" w:rsidP="006C52BB">
      <w:pPr>
        <w:pStyle w:val="Heading1"/>
      </w:pPr>
      <w:r w:rsidRPr="006C52BB">
        <w:t>CONCLUSION</w:t>
      </w:r>
    </w:p>
    <w:p w14:paraId="670871F1" w14:textId="77777777" w:rsidR="002C7C93" w:rsidRPr="006C52BB" w:rsidRDefault="002C7C93" w:rsidP="00BB09AB">
      <w:pPr>
        <w:pStyle w:val="TextBody"/>
        <w:rPr>
          <w:rFonts w:ascii="Georgia" w:hAnsi="Georgia"/>
        </w:rPr>
      </w:pPr>
      <w:r w:rsidRPr="006C52BB">
        <w:rPr>
          <w:rFonts w:ascii="Georgia" w:hAnsi="Georgia"/>
        </w:rPr>
        <w:t xml:space="preserve">The premise reached in this paper is that quality circles are vital for a variety of reasons to the organization. Not only do they serve in harnessing and channelling the competencies and capabilities of the organization towards </w:t>
      </w:r>
      <w:proofErr w:type="gramStart"/>
      <w:r w:rsidRPr="006C52BB">
        <w:rPr>
          <w:rFonts w:ascii="Georgia" w:hAnsi="Georgia"/>
        </w:rPr>
        <w:t>particular problems</w:t>
      </w:r>
      <w:proofErr w:type="gramEnd"/>
      <w:r w:rsidRPr="006C52BB">
        <w:rPr>
          <w:rFonts w:ascii="Georgia" w:hAnsi="Georgia"/>
        </w:rPr>
        <w:t xml:space="preserve"> and issues; they also help to bridge the differences between individuals within the workplace and as such are important in enhancing intra-organizational group cohesiveness. This position is reached based on the congruence of views which identify quality circles are a key feature and practice within the organization which necessitates not only effective answers and solutions to persistent issues and problems, but also units and enhances the trust between various individuals and groups within the organization. In conclusion, this paper affirms that quality circles are useful in addressing both operational and diversity challenges of the organization. </w:t>
      </w:r>
    </w:p>
    <w:p w14:paraId="4A080CF8" w14:textId="77777777" w:rsidR="002C7C93" w:rsidRPr="006C52BB" w:rsidRDefault="002C7C93" w:rsidP="006C52BB">
      <w:pPr>
        <w:pStyle w:val="Heading1"/>
      </w:pPr>
      <w:r w:rsidRPr="006C52BB">
        <w:t>RECOMMENDATIONS</w:t>
      </w:r>
    </w:p>
    <w:p w14:paraId="31E66328" w14:textId="77777777" w:rsidR="002C7C93" w:rsidRPr="006C52BB" w:rsidRDefault="002C7C93" w:rsidP="00BB09AB">
      <w:pPr>
        <w:pStyle w:val="TextBody"/>
        <w:rPr>
          <w:rFonts w:ascii="Georgia" w:hAnsi="Georgia"/>
        </w:rPr>
      </w:pPr>
      <w:r w:rsidRPr="006C52BB">
        <w:rPr>
          <w:rFonts w:ascii="Georgia" w:hAnsi="Georgia"/>
        </w:rPr>
        <w:t>In view of the conclusions reached in this study, the following recommendations are put forward:</w:t>
      </w:r>
    </w:p>
    <w:p w14:paraId="6E76BFEF" w14:textId="77777777" w:rsidR="002C7C93" w:rsidRPr="006C52BB" w:rsidRDefault="002C7C93" w:rsidP="00C31CAD">
      <w:pPr>
        <w:pStyle w:val="ListParagraph"/>
        <w:numPr>
          <w:ilvl w:val="0"/>
          <w:numId w:val="22"/>
        </w:numPr>
        <w:shd w:val="clear" w:color="auto" w:fill="auto"/>
        <w:ind w:left="567"/>
        <w:contextualSpacing/>
        <w:textAlignment w:val="auto"/>
        <w:rPr>
          <w:rFonts w:ascii="Georgia" w:hAnsi="Georgia" w:cstheme="minorBidi"/>
          <w:sz w:val="16"/>
          <w:szCs w:val="16"/>
        </w:rPr>
      </w:pPr>
      <w:r w:rsidRPr="006C52BB">
        <w:rPr>
          <w:rFonts w:ascii="Georgia" w:hAnsi="Georgia" w:cstheme="minorBidi"/>
          <w:sz w:val="16"/>
          <w:szCs w:val="16"/>
        </w:rPr>
        <w:t>The design and structuring of such circles should be premised on policies and control frameworks which drive the collaborative processes and interaction between members of the circle in a way that enhances their levels of correspondence and dependence on each other. This way, members will be wholly integrated and will in the same manner be more trusting and accommodating of others, thus enhancing the level of cohesion that exists between groups within the organization.</w:t>
      </w:r>
    </w:p>
    <w:p w14:paraId="5CAE1BD3" w14:textId="02871428" w:rsidR="002C7C93" w:rsidRPr="006C52BB" w:rsidRDefault="002C7C93" w:rsidP="00C31CAD">
      <w:pPr>
        <w:pStyle w:val="ListParagraph"/>
        <w:numPr>
          <w:ilvl w:val="0"/>
          <w:numId w:val="22"/>
        </w:numPr>
        <w:shd w:val="clear" w:color="auto" w:fill="auto"/>
        <w:ind w:left="567"/>
        <w:contextualSpacing/>
        <w:textAlignment w:val="auto"/>
        <w:rPr>
          <w:rFonts w:ascii="Georgia" w:hAnsi="Georgia" w:cstheme="minorBidi"/>
          <w:sz w:val="16"/>
          <w:szCs w:val="16"/>
        </w:rPr>
      </w:pPr>
      <w:r w:rsidRPr="006C52BB">
        <w:rPr>
          <w:rFonts w:ascii="Georgia" w:hAnsi="Georgia" w:cstheme="minorBidi"/>
          <w:sz w:val="16"/>
          <w:szCs w:val="16"/>
        </w:rPr>
        <w:t xml:space="preserve">The formats of such circles should also allow for interactive sessions that pool in every member at </w:t>
      </w:r>
      <w:proofErr w:type="gramStart"/>
      <w:r w:rsidRPr="006C52BB">
        <w:rPr>
          <w:rFonts w:ascii="Georgia" w:hAnsi="Georgia" w:cstheme="minorBidi"/>
          <w:sz w:val="16"/>
          <w:szCs w:val="16"/>
        </w:rPr>
        <w:t>particular times</w:t>
      </w:r>
      <w:proofErr w:type="gramEnd"/>
      <w:r w:rsidRPr="006C52BB">
        <w:rPr>
          <w:rFonts w:ascii="Georgia" w:hAnsi="Georgia" w:cstheme="minorBidi"/>
          <w:sz w:val="16"/>
          <w:szCs w:val="16"/>
        </w:rPr>
        <w:t xml:space="preserve"> and which </w:t>
      </w:r>
      <w:proofErr w:type="spellStart"/>
      <w:proofErr w:type="gramStart"/>
      <w:r w:rsidRPr="006C52BB">
        <w:rPr>
          <w:rFonts w:ascii="Georgia" w:hAnsi="Georgia" w:cstheme="minorBidi"/>
          <w:sz w:val="16"/>
          <w:szCs w:val="16"/>
        </w:rPr>
        <w:t>emphasi</w:t>
      </w:r>
      <w:r w:rsidR="0034622F">
        <w:rPr>
          <w:rFonts w:ascii="Georgia" w:hAnsi="Georgia" w:cstheme="minorBidi"/>
          <w:sz w:val="16"/>
          <w:szCs w:val="16"/>
        </w:rPr>
        <w:t>s</w:t>
      </w:r>
      <w:r w:rsidRPr="006C52BB">
        <w:rPr>
          <w:rFonts w:ascii="Georgia" w:hAnsi="Georgia" w:cstheme="minorBidi"/>
          <w:sz w:val="16"/>
          <w:szCs w:val="16"/>
        </w:rPr>
        <w:t>es</w:t>
      </w:r>
      <w:proofErr w:type="spellEnd"/>
      <w:r w:rsidRPr="006C52BB">
        <w:rPr>
          <w:rFonts w:ascii="Georgia" w:hAnsi="Georgia" w:cstheme="minorBidi"/>
          <w:sz w:val="16"/>
          <w:szCs w:val="16"/>
        </w:rPr>
        <w:t xml:space="preserve"> on</w:t>
      </w:r>
      <w:proofErr w:type="gramEnd"/>
      <w:r w:rsidRPr="006C52BB">
        <w:rPr>
          <w:rFonts w:ascii="Georgia" w:hAnsi="Georgia" w:cstheme="minorBidi"/>
          <w:sz w:val="16"/>
          <w:szCs w:val="16"/>
        </w:rPr>
        <w:t xml:space="preserve"> the participation and involvement of all members in a way that allows and encourages for social interactions and exchanges between members of the circle.</w:t>
      </w:r>
    </w:p>
    <w:p w14:paraId="1E6E4BFD" w14:textId="77777777" w:rsidR="002C7C93" w:rsidRPr="006C52BB" w:rsidRDefault="002C7C93" w:rsidP="00C31CAD">
      <w:pPr>
        <w:pStyle w:val="ListParagraph"/>
        <w:numPr>
          <w:ilvl w:val="0"/>
          <w:numId w:val="22"/>
        </w:numPr>
        <w:shd w:val="clear" w:color="auto" w:fill="auto"/>
        <w:ind w:left="567"/>
        <w:contextualSpacing/>
        <w:textAlignment w:val="auto"/>
        <w:rPr>
          <w:rFonts w:ascii="Georgia" w:hAnsi="Georgia" w:cstheme="minorBidi"/>
          <w:sz w:val="16"/>
          <w:szCs w:val="16"/>
        </w:rPr>
      </w:pPr>
      <w:r w:rsidRPr="006C52BB">
        <w:rPr>
          <w:rFonts w:ascii="Georgia" w:hAnsi="Georgia" w:cstheme="minorBidi"/>
          <w:sz w:val="16"/>
          <w:szCs w:val="16"/>
        </w:rPr>
        <w:t xml:space="preserve">Organizations should also </w:t>
      </w:r>
      <w:proofErr w:type="spellStart"/>
      <w:r w:rsidRPr="006C52BB">
        <w:rPr>
          <w:rFonts w:ascii="Georgia" w:hAnsi="Georgia" w:cstheme="minorBidi"/>
          <w:sz w:val="16"/>
          <w:szCs w:val="16"/>
        </w:rPr>
        <w:t>endeavour</w:t>
      </w:r>
      <w:proofErr w:type="spellEnd"/>
      <w:r w:rsidRPr="006C52BB">
        <w:rPr>
          <w:rFonts w:ascii="Georgia" w:hAnsi="Georgia" w:cstheme="minorBidi"/>
          <w:sz w:val="16"/>
          <w:szCs w:val="16"/>
        </w:rPr>
        <w:t xml:space="preserve"> to ensure that selection or inclusion in quality circles takes cognizance or is considerate of the various diversity paradigms which are prevailing within the context of the workplace or organization.</w:t>
      </w:r>
    </w:p>
    <w:p w14:paraId="43A64224" w14:textId="77777777" w:rsidR="0019095D" w:rsidRDefault="0019095D" w:rsidP="0019095D">
      <w:pPr>
        <w:pStyle w:val="Heading1"/>
        <w:numPr>
          <w:ilvl w:val="0"/>
          <w:numId w:val="0"/>
        </w:numPr>
        <w:rPr>
          <w:b w:val="0"/>
          <w:bCs/>
          <w:caps w:val="0"/>
        </w:rPr>
      </w:pPr>
    </w:p>
    <w:p w14:paraId="6D24CBE5" w14:textId="1AA1938D" w:rsidR="0019095D" w:rsidRPr="0019095D" w:rsidRDefault="0019095D" w:rsidP="0019095D">
      <w:pPr>
        <w:pStyle w:val="Heading1"/>
        <w:numPr>
          <w:ilvl w:val="0"/>
          <w:numId w:val="0"/>
        </w:numPr>
        <w:rPr>
          <w:b w:val="0"/>
          <w:bCs/>
        </w:rPr>
      </w:pPr>
      <w:r w:rsidRPr="0019095D">
        <w:rPr>
          <w:b w:val="0"/>
          <w:bCs/>
          <w:caps w:val="0"/>
        </w:rPr>
        <w:t>Data availability statement</w:t>
      </w:r>
    </w:p>
    <w:p w14:paraId="37AEFDBD" w14:textId="77777777" w:rsidR="0019095D" w:rsidRPr="0019095D" w:rsidRDefault="0019095D" w:rsidP="0019095D">
      <w:pPr>
        <w:pStyle w:val="TextBody"/>
        <w:ind w:firstLine="0"/>
        <w:rPr>
          <w:rFonts w:ascii="Georgia" w:hAnsi="Georgia"/>
        </w:rPr>
      </w:pPr>
      <w:r w:rsidRPr="0019095D">
        <w:rPr>
          <w:rFonts w:ascii="Georgia" w:hAnsi="Georgia"/>
        </w:rPr>
        <w:t>The data that support the findings of this study are available on request from the corresponding author. The data is not publicly available due to privacy or ethical restrictions.</w:t>
      </w:r>
    </w:p>
    <w:p w14:paraId="3F46BE24" w14:textId="17F92916" w:rsidR="0019095D" w:rsidRPr="0019095D" w:rsidRDefault="0019095D" w:rsidP="0019095D">
      <w:pPr>
        <w:pStyle w:val="Heading1"/>
        <w:numPr>
          <w:ilvl w:val="0"/>
          <w:numId w:val="0"/>
        </w:numPr>
        <w:rPr>
          <w:b w:val="0"/>
          <w:bCs/>
        </w:rPr>
      </w:pPr>
      <w:r w:rsidRPr="0019095D">
        <w:rPr>
          <w:b w:val="0"/>
          <w:bCs/>
          <w:caps w:val="0"/>
        </w:rPr>
        <w:t>Acknowledgment</w:t>
      </w:r>
    </w:p>
    <w:p w14:paraId="17F946DE" w14:textId="77777777" w:rsidR="0019095D" w:rsidRPr="0019095D" w:rsidRDefault="0019095D" w:rsidP="0019095D">
      <w:pPr>
        <w:pStyle w:val="TextBody"/>
        <w:ind w:firstLine="0"/>
        <w:rPr>
          <w:rFonts w:ascii="Georgia" w:hAnsi="Georgia"/>
        </w:rPr>
      </w:pPr>
      <w:r w:rsidRPr="0019095D">
        <w:rPr>
          <w:rFonts w:ascii="Georgia" w:hAnsi="Georgia"/>
        </w:rPr>
        <w:t>The authors are grateful to the anonymous referees of the journal for their extremely useful suggestions to improve the quality of the paper. Usual disclaimers apply.</w:t>
      </w:r>
    </w:p>
    <w:p w14:paraId="42A12604" w14:textId="77777777" w:rsidR="0019095D" w:rsidRDefault="0019095D" w:rsidP="006C52BB">
      <w:pPr>
        <w:pStyle w:val="Heading1"/>
        <w:numPr>
          <w:ilvl w:val="0"/>
          <w:numId w:val="0"/>
        </w:numPr>
      </w:pPr>
    </w:p>
    <w:p w14:paraId="0865F6B0" w14:textId="5C444893" w:rsidR="002C7C93" w:rsidRPr="006C52BB" w:rsidRDefault="002C7C93" w:rsidP="006C52BB">
      <w:pPr>
        <w:pStyle w:val="Heading1"/>
        <w:numPr>
          <w:ilvl w:val="0"/>
          <w:numId w:val="0"/>
        </w:numPr>
      </w:pPr>
      <w:r w:rsidRPr="006C52BB">
        <w:t>REFERENCES</w:t>
      </w:r>
    </w:p>
    <w:p w14:paraId="20F417C0" w14:textId="77777777" w:rsidR="00E955A6" w:rsidRPr="00FB300F" w:rsidRDefault="00E955A6" w:rsidP="00116D49">
      <w:pPr>
        <w:spacing w:after="0" w:line="240" w:lineRule="auto"/>
        <w:ind w:left="284" w:hanging="284"/>
        <w:jc w:val="both"/>
        <w:rPr>
          <w:rFonts w:ascii="Georgia" w:hAnsi="Georgia"/>
          <w:sz w:val="16"/>
          <w:szCs w:val="16"/>
        </w:rPr>
      </w:pPr>
      <w:r w:rsidRPr="006C52BB">
        <w:rPr>
          <w:rFonts w:ascii="Georgia" w:hAnsi="Georgia"/>
          <w:sz w:val="14"/>
          <w:szCs w:val="14"/>
        </w:rPr>
        <w:t xml:space="preserve">Angle, H. &amp; Perry, J. (1981). An empirical assessment of organizational commitment </w:t>
      </w:r>
      <w:r w:rsidRPr="00FB300F">
        <w:rPr>
          <w:rFonts w:ascii="Georgia" w:hAnsi="Georgia"/>
          <w:sz w:val="16"/>
          <w:szCs w:val="16"/>
        </w:rPr>
        <w:t xml:space="preserve">and organizational effectiveness. </w:t>
      </w:r>
      <w:r w:rsidRPr="00FB300F">
        <w:rPr>
          <w:rFonts w:ascii="Georgia" w:hAnsi="Georgia"/>
          <w:i/>
          <w:iCs/>
          <w:sz w:val="16"/>
          <w:szCs w:val="16"/>
        </w:rPr>
        <w:t>Administrative Science Quarterly, 26</w:t>
      </w:r>
      <w:r w:rsidRPr="00FB300F">
        <w:rPr>
          <w:rFonts w:ascii="Georgia" w:hAnsi="Georgia"/>
          <w:sz w:val="16"/>
          <w:szCs w:val="16"/>
        </w:rPr>
        <w:t>, 1-14.</w:t>
      </w:r>
    </w:p>
    <w:p w14:paraId="4F3FDAE5"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Bateman, T. &amp; Strasser, S. (1984). A longitudinal analysis of the antecedents of organizational commitment. </w:t>
      </w:r>
      <w:r w:rsidRPr="00FB300F">
        <w:rPr>
          <w:rFonts w:ascii="Georgia" w:hAnsi="Georgia"/>
          <w:i/>
          <w:iCs/>
          <w:sz w:val="16"/>
          <w:szCs w:val="16"/>
        </w:rPr>
        <w:t>Academy of Management Journal, 21,</w:t>
      </w:r>
      <w:r w:rsidRPr="00FB300F">
        <w:rPr>
          <w:rFonts w:ascii="Georgia" w:hAnsi="Georgia"/>
          <w:sz w:val="16"/>
          <w:szCs w:val="16"/>
        </w:rPr>
        <w:t xml:space="preserve"> 95-112.</w:t>
      </w:r>
    </w:p>
    <w:p w14:paraId="5FBD5B3B"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Beal, D. J., Cohen, R., Burke, M. J., &amp; McLendon, C. L. (2003). Cohesion and performance in groups: A meta-analytic clarification of construct relations. </w:t>
      </w:r>
      <w:r w:rsidRPr="00FB300F">
        <w:rPr>
          <w:rFonts w:ascii="Georgia" w:hAnsi="Georgia"/>
          <w:i/>
          <w:iCs/>
          <w:sz w:val="16"/>
          <w:szCs w:val="16"/>
        </w:rPr>
        <w:t>Journal of Applied Psychology, 88</w:t>
      </w:r>
      <w:r w:rsidRPr="00FB300F">
        <w:rPr>
          <w:rFonts w:ascii="Georgia" w:hAnsi="Georgia"/>
          <w:sz w:val="16"/>
          <w:szCs w:val="16"/>
        </w:rPr>
        <w:t>(6), 989-1004.</w:t>
      </w:r>
    </w:p>
    <w:p w14:paraId="7E61D0AE" w14:textId="68CBA1F2"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Chang, A., &amp; Bordia, P. (2001). A multidimensional approach to the group cohesion group performance relationship. </w:t>
      </w:r>
      <w:r w:rsidRPr="00FB300F">
        <w:rPr>
          <w:rFonts w:ascii="Georgia" w:hAnsi="Georgia"/>
          <w:i/>
          <w:iCs/>
          <w:sz w:val="16"/>
          <w:szCs w:val="16"/>
        </w:rPr>
        <w:t>Small Group Research</w:t>
      </w:r>
      <w:r w:rsidR="003412CE">
        <w:rPr>
          <w:rFonts w:ascii="Georgia" w:hAnsi="Georgia"/>
          <w:i/>
          <w:iCs/>
          <w:sz w:val="16"/>
          <w:szCs w:val="16"/>
        </w:rPr>
        <w:t xml:space="preserve"> </w:t>
      </w:r>
      <w:r w:rsidRPr="003412CE">
        <w:rPr>
          <w:rFonts w:ascii="Georgia" w:hAnsi="Georgia"/>
          <w:i/>
          <w:iCs/>
          <w:sz w:val="16"/>
          <w:szCs w:val="16"/>
        </w:rPr>
        <w:t>32</w:t>
      </w:r>
      <w:r w:rsidR="003412CE">
        <w:rPr>
          <w:rFonts w:ascii="Georgia" w:hAnsi="Georgia"/>
          <w:sz w:val="16"/>
          <w:szCs w:val="16"/>
        </w:rPr>
        <w:t>(</w:t>
      </w:r>
      <w:r w:rsidRPr="00FB300F">
        <w:rPr>
          <w:rFonts w:ascii="Georgia" w:hAnsi="Georgia"/>
          <w:sz w:val="16"/>
          <w:szCs w:val="16"/>
        </w:rPr>
        <w:t>4), 379-405.</w:t>
      </w:r>
    </w:p>
    <w:p w14:paraId="098F92C8"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Chinen, K &amp;Enomoto, C. E. (2004). The impact of quality control circles and education on organizational commitment in Northern Mexico assembly plants. </w:t>
      </w:r>
      <w:r w:rsidRPr="00FB300F">
        <w:rPr>
          <w:rFonts w:ascii="Georgia" w:hAnsi="Georgia"/>
          <w:i/>
          <w:iCs/>
          <w:sz w:val="16"/>
          <w:szCs w:val="16"/>
        </w:rPr>
        <w:t>International Journal of Management, 21</w:t>
      </w:r>
      <w:r w:rsidRPr="00FB300F">
        <w:rPr>
          <w:rFonts w:ascii="Georgia" w:hAnsi="Georgia"/>
          <w:sz w:val="16"/>
          <w:szCs w:val="16"/>
        </w:rPr>
        <w:t>, 51- 57.</w:t>
      </w:r>
    </w:p>
    <w:p w14:paraId="63FEC7F7"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Dwyer, C. (2007). Task technology fit, the social technical gap and social networking sites. Paper presented at the </w:t>
      </w:r>
      <w:r w:rsidRPr="00FB300F">
        <w:rPr>
          <w:rFonts w:ascii="Georgia" w:hAnsi="Georgia"/>
          <w:i/>
          <w:iCs/>
          <w:sz w:val="16"/>
          <w:szCs w:val="16"/>
        </w:rPr>
        <w:t>Thirteenth Americas Conference on Information Systems</w:t>
      </w:r>
      <w:r w:rsidRPr="00FB300F">
        <w:rPr>
          <w:rFonts w:ascii="Georgia" w:hAnsi="Georgia"/>
          <w:sz w:val="16"/>
          <w:szCs w:val="16"/>
        </w:rPr>
        <w:t>, Keystone, Colorado.</w:t>
      </w:r>
    </w:p>
    <w:p w14:paraId="404A293F"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Elangovan, A. R. (2001). Causal ordering of stress, satisfaction and commitment, and intention to quit: A structural equations analysis. </w:t>
      </w:r>
      <w:r w:rsidRPr="00FB300F">
        <w:rPr>
          <w:rFonts w:ascii="Georgia" w:hAnsi="Georgia"/>
          <w:i/>
          <w:iCs/>
          <w:sz w:val="16"/>
          <w:szCs w:val="16"/>
        </w:rPr>
        <w:t>Leadership &amp; Organization Development Journal, 22</w:t>
      </w:r>
      <w:r w:rsidRPr="00FB300F">
        <w:rPr>
          <w:rFonts w:ascii="Georgia" w:hAnsi="Georgia"/>
          <w:sz w:val="16"/>
          <w:szCs w:val="16"/>
        </w:rPr>
        <w:t>(4), 159-165.</w:t>
      </w:r>
    </w:p>
    <w:p w14:paraId="781D198B"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Festinger, L., Schachter, S., &amp; Back, K. (1950). </w:t>
      </w:r>
      <w:r w:rsidRPr="00FB300F">
        <w:rPr>
          <w:rFonts w:ascii="Georgia" w:hAnsi="Georgia"/>
          <w:i/>
          <w:iCs/>
          <w:sz w:val="16"/>
          <w:szCs w:val="16"/>
        </w:rPr>
        <w:t>Social pressures in informal groups: A study of human factors in housing</w:t>
      </w:r>
      <w:r w:rsidRPr="00FB300F">
        <w:rPr>
          <w:rFonts w:ascii="Georgia" w:hAnsi="Georgia"/>
          <w:sz w:val="16"/>
          <w:szCs w:val="16"/>
        </w:rPr>
        <w:t>. Stanford, California: Stanford University Press.</w:t>
      </w:r>
    </w:p>
    <w:p w14:paraId="0F69EA87"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Hogg, M. A., Terry, D. J., &amp; White, K. M. (1995). A tale of two theories: A critical comparison of identity theory with social identity theory. </w:t>
      </w:r>
      <w:r w:rsidRPr="00FB300F">
        <w:rPr>
          <w:rFonts w:ascii="Georgia" w:hAnsi="Georgia"/>
          <w:i/>
          <w:iCs/>
          <w:sz w:val="16"/>
          <w:szCs w:val="16"/>
        </w:rPr>
        <w:t>Social Psychology Quarterly, 58</w:t>
      </w:r>
      <w:r w:rsidRPr="00FB300F">
        <w:rPr>
          <w:rFonts w:ascii="Georgia" w:hAnsi="Georgia"/>
          <w:sz w:val="16"/>
          <w:szCs w:val="16"/>
        </w:rPr>
        <w:t>, 255–269.</w:t>
      </w:r>
    </w:p>
    <w:p w14:paraId="6D56E86D"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Klein, H. J., &amp; Mulvey, P. W. (1995). Two investigations of the relationships among group goals, goal commitment, cohesion, and performance. </w:t>
      </w:r>
      <w:r w:rsidRPr="00FB300F">
        <w:rPr>
          <w:rFonts w:ascii="Georgia" w:hAnsi="Georgia"/>
          <w:i/>
          <w:iCs/>
          <w:sz w:val="16"/>
          <w:szCs w:val="16"/>
        </w:rPr>
        <w:t>Organizational Behaviour and Human Decision Processes, 61</w:t>
      </w:r>
      <w:r w:rsidRPr="00FB300F">
        <w:rPr>
          <w:rFonts w:ascii="Georgia" w:hAnsi="Georgia"/>
          <w:sz w:val="16"/>
          <w:szCs w:val="16"/>
        </w:rPr>
        <w:t>(1), 44-53.</w:t>
      </w:r>
    </w:p>
    <w:p w14:paraId="3A1F7DF5"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Langfred, C. W. (2000). The paradox of self-management: Individual and group autonomy in work groups</w:t>
      </w:r>
      <w:r w:rsidRPr="00FB300F">
        <w:rPr>
          <w:rFonts w:ascii="Georgia" w:hAnsi="Georgia"/>
          <w:i/>
          <w:iCs/>
          <w:sz w:val="16"/>
          <w:szCs w:val="16"/>
        </w:rPr>
        <w:t>. Journal of Organizational Behaviour, 21</w:t>
      </w:r>
      <w:r w:rsidRPr="00FB300F">
        <w:rPr>
          <w:rFonts w:ascii="Georgia" w:hAnsi="Georgia"/>
          <w:sz w:val="16"/>
          <w:szCs w:val="16"/>
        </w:rPr>
        <w:t>, 563-585.</w:t>
      </w:r>
    </w:p>
    <w:p w14:paraId="652FEA42"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Lincoln, J. R., &amp;Kalleberg, A. L. (2003). </w:t>
      </w:r>
      <w:r w:rsidRPr="00FB300F">
        <w:rPr>
          <w:rFonts w:ascii="Georgia" w:hAnsi="Georgia"/>
          <w:i/>
          <w:iCs/>
          <w:sz w:val="16"/>
          <w:szCs w:val="16"/>
        </w:rPr>
        <w:t>Culture, control, and commitment: A study of work organization and work attitudes in the United States and Japan</w:t>
      </w:r>
      <w:r w:rsidRPr="00FB300F">
        <w:rPr>
          <w:rFonts w:ascii="Georgia" w:hAnsi="Georgia"/>
          <w:sz w:val="16"/>
          <w:szCs w:val="16"/>
        </w:rPr>
        <w:t>. Clinton Corners, N.Y.: Percheron Press</w:t>
      </w:r>
    </w:p>
    <w:p w14:paraId="7A3AC00A"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MacKenzie, S. B., Podsakoff, P. M., &amp; Ahearne, M. (1996). </w:t>
      </w:r>
      <w:r w:rsidRPr="00FB300F">
        <w:rPr>
          <w:rFonts w:ascii="Georgia" w:hAnsi="Georgia"/>
          <w:i/>
          <w:iCs/>
          <w:sz w:val="16"/>
          <w:szCs w:val="16"/>
        </w:rPr>
        <w:t>Unpublished data analysis</w:t>
      </w:r>
      <w:r w:rsidRPr="00FB300F">
        <w:rPr>
          <w:rFonts w:ascii="Georgia" w:hAnsi="Georgia"/>
          <w:sz w:val="16"/>
          <w:szCs w:val="16"/>
        </w:rPr>
        <w:t>. Indiana University School of Business: Bloomington, Indiana.</w:t>
      </w:r>
    </w:p>
    <w:p w14:paraId="3AE62636"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Maheshwari, B.L. (1987</w:t>
      </w:r>
      <w:proofErr w:type="gramStart"/>
      <w:r w:rsidRPr="00FB300F">
        <w:rPr>
          <w:rFonts w:ascii="Georgia" w:hAnsi="Georgia"/>
          <w:sz w:val="16"/>
          <w:szCs w:val="16"/>
        </w:rPr>
        <w:t>).</w:t>
      </w:r>
      <w:r w:rsidRPr="00FB300F">
        <w:rPr>
          <w:rFonts w:ascii="Georgia" w:hAnsi="Georgia"/>
          <w:i/>
          <w:iCs/>
          <w:sz w:val="16"/>
          <w:szCs w:val="16"/>
        </w:rPr>
        <w:t>Quality</w:t>
      </w:r>
      <w:proofErr w:type="gramEnd"/>
      <w:r w:rsidRPr="00FB300F">
        <w:rPr>
          <w:rFonts w:ascii="Georgia" w:hAnsi="Georgia"/>
          <w:i/>
          <w:iCs/>
          <w:sz w:val="16"/>
          <w:szCs w:val="16"/>
        </w:rPr>
        <w:t xml:space="preserve"> circles, Oxford &amp; IBH Publishing</w:t>
      </w:r>
      <w:r w:rsidRPr="00FB300F">
        <w:rPr>
          <w:rFonts w:ascii="Georgia" w:hAnsi="Georgia"/>
          <w:sz w:val="16"/>
          <w:szCs w:val="16"/>
        </w:rPr>
        <w:t>: New Delhi, page 10.</w:t>
      </w:r>
    </w:p>
    <w:p w14:paraId="2A54B2B8"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Mudrack, P. E. (1989). Group cohesiveness and productivity: A closer look. </w:t>
      </w:r>
      <w:r w:rsidRPr="00FB300F">
        <w:rPr>
          <w:rFonts w:ascii="Georgia" w:hAnsi="Georgia"/>
          <w:i/>
          <w:iCs/>
          <w:sz w:val="16"/>
          <w:szCs w:val="16"/>
        </w:rPr>
        <w:t>Human Relations, 42</w:t>
      </w:r>
      <w:r w:rsidRPr="00FB300F">
        <w:rPr>
          <w:rFonts w:ascii="Georgia" w:hAnsi="Georgia"/>
          <w:sz w:val="16"/>
          <w:szCs w:val="16"/>
        </w:rPr>
        <w:t>(9), 771-785</w:t>
      </w:r>
    </w:p>
    <w:p w14:paraId="0E59132A"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Park, S. (1991). Estimating success rates of quality circle programs: public and private experiences, </w:t>
      </w:r>
      <w:r w:rsidRPr="00FB300F">
        <w:rPr>
          <w:rFonts w:ascii="Georgia" w:hAnsi="Georgia"/>
          <w:i/>
          <w:iCs/>
          <w:sz w:val="16"/>
          <w:szCs w:val="16"/>
        </w:rPr>
        <w:t>Public Administration Quarterly, 15</w:t>
      </w:r>
      <w:r w:rsidRPr="00FB300F">
        <w:rPr>
          <w:rFonts w:ascii="Georgia" w:hAnsi="Georgia"/>
          <w:sz w:val="16"/>
          <w:szCs w:val="16"/>
        </w:rPr>
        <w:t xml:space="preserve"> (1), 133-146. </w:t>
      </w:r>
    </w:p>
    <w:p w14:paraId="0A40EF54"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Pepitone, A., &amp; Kleiner, R. (1957). The effects of threat and frustration on group cohesiveness. </w:t>
      </w:r>
      <w:r w:rsidRPr="00FB300F">
        <w:rPr>
          <w:rFonts w:ascii="Georgia" w:hAnsi="Georgia"/>
          <w:i/>
          <w:iCs/>
          <w:sz w:val="16"/>
          <w:szCs w:val="16"/>
        </w:rPr>
        <w:t>Journal of Abnormal and Social Psychology, 54</w:t>
      </w:r>
      <w:r w:rsidRPr="00FB300F">
        <w:rPr>
          <w:rFonts w:ascii="Georgia" w:hAnsi="Georgia"/>
          <w:sz w:val="16"/>
          <w:szCs w:val="16"/>
        </w:rPr>
        <w:t>, 192-199.</w:t>
      </w:r>
    </w:p>
    <w:p w14:paraId="782A1E69"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Podsakoff, P. M., MacKenzie, S. B. (1994). Organizational citizenship behavior and sales unit effectiveness. </w:t>
      </w:r>
      <w:r w:rsidRPr="00FB300F">
        <w:rPr>
          <w:rFonts w:ascii="Georgia" w:hAnsi="Georgia"/>
          <w:i/>
          <w:iCs/>
          <w:sz w:val="16"/>
          <w:szCs w:val="16"/>
        </w:rPr>
        <w:t>Journal of Marketing Research, 3</w:t>
      </w:r>
      <w:r w:rsidRPr="00FB300F">
        <w:rPr>
          <w:rFonts w:ascii="Georgia" w:hAnsi="Georgia"/>
          <w:sz w:val="16"/>
          <w:szCs w:val="16"/>
        </w:rPr>
        <w:t>(1), 351-363.</w:t>
      </w:r>
    </w:p>
    <w:p w14:paraId="02DDAB7E"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Podsakoff, P. M., MacKenzie, S. B., &amp; Ahearne, M. (1997). Moderating effects of goal acceptance on the relationship between group cohesiveness and productivity. </w:t>
      </w:r>
      <w:r w:rsidRPr="00FB300F">
        <w:rPr>
          <w:rFonts w:ascii="Georgia" w:hAnsi="Georgia"/>
          <w:i/>
          <w:iCs/>
          <w:sz w:val="16"/>
          <w:szCs w:val="16"/>
        </w:rPr>
        <w:t>Journal of Applied Psychology, 82</w:t>
      </w:r>
      <w:r w:rsidRPr="00FB300F">
        <w:rPr>
          <w:rFonts w:ascii="Georgia" w:hAnsi="Georgia"/>
          <w:sz w:val="16"/>
          <w:szCs w:val="16"/>
        </w:rPr>
        <w:t>(6), 974-983.</w:t>
      </w:r>
    </w:p>
    <w:p w14:paraId="0D08B24E"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Richard, P.J., Devinney, T.M., Yip, G.S. &amp; Johnson, G. (2009). Measuring organizational performance: Towards methodological best practice. </w:t>
      </w:r>
      <w:r w:rsidRPr="00FB300F">
        <w:rPr>
          <w:rFonts w:ascii="Georgia" w:hAnsi="Georgia"/>
          <w:i/>
          <w:iCs/>
          <w:sz w:val="16"/>
          <w:szCs w:val="16"/>
        </w:rPr>
        <w:t>Journal of Management. 35</w:t>
      </w:r>
      <w:r w:rsidRPr="00FB300F">
        <w:rPr>
          <w:rFonts w:ascii="Georgia" w:hAnsi="Georgia"/>
          <w:sz w:val="16"/>
          <w:szCs w:val="16"/>
        </w:rPr>
        <w:t xml:space="preserve"> (3), pp. 718-804.</w:t>
      </w:r>
    </w:p>
    <w:p w14:paraId="21AD104A"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Sanjay, Ahire L. and O’Shaughnessy, K.C. (1998). The role of top management commitment, </w:t>
      </w:r>
      <w:r w:rsidRPr="00FB300F">
        <w:rPr>
          <w:rFonts w:ascii="Georgia" w:hAnsi="Georgia"/>
          <w:i/>
          <w:iCs/>
          <w:sz w:val="16"/>
          <w:szCs w:val="16"/>
        </w:rPr>
        <w:t>International Journal of Quality Science, 3</w:t>
      </w:r>
      <w:r w:rsidRPr="00FB300F">
        <w:rPr>
          <w:rFonts w:ascii="Georgia" w:hAnsi="Georgia"/>
          <w:sz w:val="16"/>
          <w:szCs w:val="16"/>
        </w:rPr>
        <w:t>(1), 17-27.</w:t>
      </w:r>
    </w:p>
    <w:p w14:paraId="0756A8F7"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Tajfel, H., &amp; Turner, J. C. (1979). An integrative theory of intergroup conflict. In W. G. Austin &amp; S. </w:t>
      </w:r>
      <w:proofErr w:type="spellStart"/>
      <w:r w:rsidRPr="00FB300F">
        <w:rPr>
          <w:rFonts w:ascii="Georgia" w:hAnsi="Georgia"/>
          <w:sz w:val="16"/>
          <w:szCs w:val="16"/>
        </w:rPr>
        <w:t>Worchel</w:t>
      </w:r>
      <w:proofErr w:type="spellEnd"/>
      <w:r w:rsidRPr="00FB300F">
        <w:rPr>
          <w:rFonts w:ascii="Georgia" w:hAnsi="Georgia"/>
          <w:sz w:val="16"/>
          <w:szCs w:val="16"/>
        </w:rPr>
        <w:t xml:space="preserve"> (Eds.), </w:t>
      </w:r>
      <w:r w:rsidRPr="00FB300F">
        <w:rPr>
          <w:rFonts w:ascii="Georgia" w:hAnsi="Georgia"/>
          <w:i/>
          <w:iCs/>
          <w:sz w:val="16"/>
          <w:szCs w:val="16"/>
        </w:rPr>
        <w:t>The social psychology of intergroup relations</w:t>
      </w:r>
      <w:r w:rsidRPr="00FB300F">
        <w:rPr>
          <w:rFonts w:ascii="Georgia" w:hAnsi="Georgia"/>
          <w:sz w:val="16"/>
          <w:szCs w:val="16"/>
        </w:rPr>
        <w:t xml:space="preserve"> (33-47). Monterey, CA: Brooks-Cole</w:t>
      </w:r>
    </w:p>
    <w:p w14:paraId="229CB7E7"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Turner, J. C., &amp; Oaks, P. J. (1986). The significance of the social identity concept for social psychology with reference to individualism, interactionism, and social influence. </w:t>
      </w:r>
      <w:r w:rsidRPr="00FB300F">
        <w:rPr>
          <w:rFonts w:ascii="Georgia" w:hAnsi="Georgia"/>
          <w:i/>
          <w:iCs/>
          <w:sz w:val="16"/>
          <w:szCs w:val="16"/>
        </w:rPr>
        <w:t>British Journal of Social Psychology, 25</w:t>
      </w:r>
      <w:r w:rsidRPr="00FB300F">
        <w:rPr>
          <w:rFonts w:ascii="Georgia" w:hAnsi="Georgia"/>
          <w:sz w:val="16"/>
          <w:szCs w:val="16"/>
        </w:rPr>
        <w:t>, 237–252.</w:t>
      </w:r>
    </w:p>
    <w:p w14:paraId="7147E288" w14:textId="77777777" w:rsidR="00E955A6"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Turner, J. C., Hogg, M. A., Oakes, P. J., Reicher, S. D., &amp;Wetherall, M. S. (1987). </w:t>
      </w:r>
      <w:r w:rsidRPr="00FB300F">
        <w:rPr>
          <w:rFonts w:ascii="Georgia" w:hAnsi="Georgia"/>
          <w:i/>
          <w:iCs/>
          <w:sz w:val="16"/>
          <w:szCs w:val="16"/>
        </w:rPr>
        <w:t>Rediscovering the social group. A self-</w:t>
      </w:r>
      <w:proofErr w:type="spellStart"/>
      <w:r w:rsidRPr="00FB300F">
        <w:rPr>
          <w:rFonts w:ascii="Georgia" w:hAnsi="Georgia"/>
          <w:i/>
          <w:iCs/>
          <w:sz w:val="16"/>
          <w:szCs w:val="16"/>
        </w:rPr>
        <w:t>categorisation</w:t>
      </w:r>
      <w:proofErr w:type="spellEnd"/>
      <w:r w:rsidRPr="00FB300F">
        <w:rPr>
          <w:rFonts w:ascii="Georgia" w:hAnsi="Georgia"/>
          <w:i/>
          <w:iCs/>
          <w:sz w:val="16"/>
          <w:szCs w:val="16"/>
        </w:rPr>
        <w:t xml:space="preserve"> theory</w:t>
      </w:r>
      <w:r w:rsidRPr="00FB300F">
        <w:rPr>
          <w:rFonts w:ascii="Georgia" w:hAnsi="Georgia"/>
          <w:sz w:val="16"/>
          <w:szCs w:val="16"/>
        </w:rPr>
        <w:t>. Oxford: Blackwell</w:t>
      </w:r>
    </w:p>
    <w:p w14:paraId="64DE0207" w14:textId="59422F2C" w:rsidR="001555DC" w:rsidRPr="00FB300F" w:rsidRDefault="00E955A6" w:rsidP="00116D49">
      <w:pPr>
        <w:spacing w:after="0" w:line="240" w:lineRule="auto"/>
        <w:ind w:left="284" w:hanging="284"/>
        <w:jc w:val="both"/>
        <w:rPr>
          <w:rFonts w:ascii="Georgia" w:hAnsi="Georgia"/>
          <w:sz w:val="16"/>
          <w:szCs w:val="16"/>
        </w:rPr>
      </w:pPr>
      <w:r w:rsidRPr="00FB300F">
        <w:rPr>
          <w:rFonts w:ascii="Georgia" w:hAnsi="Georgia"/>
          <w:sz w:val="16"/>
          <w:szCs w:val="16"/>
        </w:rPr>
        <w:t xml:space="preserve">Whitney, K. (1994) Improving group task performance: the role of group goals and group efficacy. </w:t>
      </w:r>
      <w:r w:rsidRPr="00FB300F">
        <w:rPr>
          <w:rFonts w:ascii="Georgia" w:hAnsi="Georgia"/>
          <w:i/>
          <w:iCs/>
          <w:sz w:val="16"/>
          <w:szCs w:val="16"/>
        </w:rPr>
        <w:t>Human Performance, 7</w:t>
      </w:r>
      <w:r w:rsidRPr="00FB300F">
        <w:rPr>
          <w:rFonts w:ascii="Georgia" w:hAnsi="Georgia"/>
          <w:sz w:val="16"/>
          <w:szCs w:val="16"/>
        </w:rPr>
        <w:t>, 55-78.</w:t>
      </w:r>
    </w:p>
    <w:sectPr w:rsidR="001555DC" w:rsidRPr="00FB300F" w:rsidSect="00BB09AB">
      <w:type w:val="continuous"/>
      <w:pgSz w:w="12240" w:h="15840"/>
      <w:pgMar w:top="1276" w:right="737" w:bottom="851" w:left="737" w:header="720" w:footer="454" w:gutter="0"/>
      <w:pgNumType w:start="40"/>
      <w:cols w:num="2" w:space="3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3DF8C" w14:textId="77777777" w:rsidR="00EA77A5" w:rsidRDefault="00EA77A5" w:rsidP="009125CB">
      <w:pPr>
        <w:spacing w:after="0" w:line="240" w:lineRule="auto"/>
      </w:pPr>
      <w:r>
        <w:separator/>
      </w:r>
    </w:p>
    <w:p w14:paraId="0943E497" w14:textId="77777777" w:rsidR="00EA77A5" w:rsidRDefault="00EA77A5"/>
  </w:endnote>
  <w:endnote w:type="continuationSeparator" w:id="0">
    <w:p w14:paraId="3734349D" w14:textId="77777777" w:rsidR="00EA77A5" w:rsidRDefault="00EA77A5" w:rsidP="009125CB">
      <w:pPr>
        <w:spacing w:after="0" w:line="240" w:lineRule="auto"/>
      </w:pPr>
      <w:r>
        <w:continuationSeparator/>
      </w:r>
    </w:p>
    <w:p w14:paraId="68D32CF8" w14:textId="77777777" w:rsidR="00EA77A5" w:rsidRDefault="00EA77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Amnesty Trade Gothic">
    <w:altName w:val="Calibri"/>
    <w:panose1 w:val="00000000000000000000"/>
    <w:charset w:val="00"/>
    <w:family w:val="swiss"/>
    <w:notTrueType/>
    <w:pitch w:val="default"/>
    <w:sig w:usb0="00000003" w:usb1="00000000" w:usb2="00000000" w:usb3="00000000" w:csb0="00000001" w:csb1="00000000"/>
  </w:font>
  <w:font w:name="PCIQXO+AmnestyTradeGothic">
    <w:altName w:val="PCIQXO+AmnestyTradeGothic"/>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B2D0" w14:textId="0C5FBEEC" w:rsidR="00A30B66" w:rsidRPr="000034BA" w:rsidRDefault="000034BA" w:rsidP="000034BA">
    <w:pPr>
      <w:tabs>
        <w:tab w:val="center" w:pos="4680"/>
        <w:tab w:val="right" w:pos="9360"/>
      </w:tabs>
      <w:spacing w:after="0" w:line="240" w:lineRule="auto"/>
      <w:ind w:right="-7"/>
      <w:jc w:val="right"/>
      <w:rPr>
        <w:rFonts w:ascii="Calibri" w:eastAsia="Calibri" w:hAnsi="Calibri" w:cs="Arial"/>
        <w:noProof/>
        <w:color w:val="984806"/>
        <w:sz w:val="18"/>
        <w:szCs w:val="18"/>
      </w:rPr>
    </w:pPr>
    <w:r w:rsidRPr="004171A0">
      <w:rPr>
        <w:noProof/>
        <w:sz w:val="12"/>
        <w:szCs w:val="12"/>
      </w:rPr>
      <mc:AlternateContent>
        <mc:Choice Requires="wps">
          <w:drawing>
            <wp:anchor distT="0" distB="0" distL="114300" distR="114300" simplePos="0" relativeHeight="251734016" behindDoc="0" locked="0" layoutInCell="1" allowOverlap="1" wp14:anchorId="0244D4B5" wp14:editId="06530D2B">
              <wp:simplePos x="0" y="0"/>
              <wp:positionH relativeFrom="column">
                <wp:posOffset>-34290</wp:posOffset>
              </wp:positionH>
              <wp:positionV relativeFrom="paragraph">
                <wp:posOffset>-16510</wp:posOffset>
              </wp:positionV>
              <wp:extent cx="2514600" cy="184150"/>
              <wp:effectExtent l="0" t="0" r="0" b="0"/>
              <wp:wrapNone/>
              <wp:docPr id="1780881828" name="Rectangle 178088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84150"/>
                      </a:xfrm>
                      <a:prstGeom prst="rect">
                        <a:avLst/>
                      </a:prstGeom>
                      <a:noFill/>
                      <a:ln w="9525">
                        <a:solidFill>
                          <a:srgbClr val="000000">
                            <a:alpha val="0"/>
                          </a:srgbClr>
                        </a:solidFill>
                        <a:miter lim="800000"/>
                        <a:headEnd/>
                        <a:tailEnd/>
                      </a:ln>
                    </wps:spPr>
                    <wps:txbx>
                      <w:txbxContent>
                        <w:p w14:paraId="38A7E855" w14:textId="77777777" w:rsidR="003828A0" w:rsidRPr="00822348" w:rsidRDefault="003828A0" w:rsidP="003828A0">
                          <w:pPr>
                            <w:pStyle w:val="Footer"/>
                            <w:ind w:left="-90"/>
                            <w:rPr>
                              <w:rFonts w:asciiTheme="minorBidi" w:hAnsiTheme="minorBidi"/>
                              <w:color w:val="000000" w:themeColor="text1"/>
                              <w:sz w:val="10"/>
                              <w:szCs w:val="10"/>
                            </w:rPr>
                          </w:pPr>
                          <w:r>
                            <w:rPr>
                              <w:rFonts w:asciiTheme="minorBidi" w:hAnsiTheme="minorBidi"/>
                              <w:b/>
                              <w:bCs/>
                              <w:color w:val="000000" w:themeColor="text1"/>
                              <w:sz w:val="12"/>
                              <w:szCs w:val="8"/>
                            </w:rPr>
                            <w:t>ROPAM</w:t>
                          </w:r>
                          <w:r w:rsidRPr="00507227">
                            <w:rPr>
                              <w:rFonts w:asciiTheme="minorBidi" w:hAnsiTheme="minorBidi"/>
                              <w:b/>
                              <w:bCs/>
                              <w:color w:val="000000" w:themeColor="text1"/>
                              <w:sz w:val="12"/>
                              <w:szCs w:val="8"/>
                            </w:rPr>
                            <w:t xml:space="preserve"> |</w:t>
                          </w:r>
                          <w:r w:rsidRPr="00507227">
                            <w:rPr>
                              <w:rFonts w:asciiTheme="minorBidi" w:hAnsiTheme="minorBidi"/>
                              <w:color w:val="000000" w:themeColor="text1"/>
                              <w:sz w:val="12"/>
                              <w:szCs w:val="8"/>
                            </w:rPr>
                            <w:t xml:space="preserve"> </w:t>
                          </w:r>
                          <w:r w:rsidRPr="00507227">
                            <w:rPr>
                              <w:rFonts w:asciiTheme="minorBidi" w:hAnsiTheme="minorBidi"/>
                              <w:color w:val="0070C0"/>
                              <w:sz w:val="12"/>
                              <w:szCs w:val="8"/>
                            </w:rPr>
                            <w:t>j.arabianjbmr.com</w:t>
                          </w:r>
                          <w:r w:rsidRPr="00507227">
                            <w:rPr>
                              <w:rFonts w:asciiTheme="minorBidi" w:hAnsiTheme="minorBidi"/>
                              <w:color w:val="002060"/>
                              <w:sz w:val="12"/>
                              <w:szCs w:val="8"/>
                            </w:rPr>
                            <w:t xml:space="preserve"> </w:t>
                          </w:r>
                          <w:r w:rsidRPr="00507227">
                            <w:rPr>
                              <w:rFonts w:asciiTheme="minorBidi" w:hAnsiTheme="minorBidi"/>
                              <w:color w:val="000000" w:themeColor="text1"/>
                              <w:sz w:val="12"/>
                              <w:szCs w:val="8"/>
                            </w:rPr>
                            <w:t>© 2023, Authors, ZARSMI</w:t>
                          </w:r>
                          <w:r>
                            <w:rPr>
                              <w:rFonts w:asciiTheme="minorBidi" w:hAnsiTheme="minorBidi"/>
                              <w:color w:val="000000" w:themeColor="text1"/>
                              <w:sz w:val="12"/>
                              <w:szCs w:val="8"/>
                            </w:rPr>
                            <w:t xml:space="preserve"> Publishing.</w:t>
                          </w:r>
                        </w:p>
                        <w:p w14:paraId="5A873ADD" w14:textId="10DE3BC6" w:rsidR="000034BA" w:rsidRPr="00822348" w:rsidRDefault="000034BA" w:rsidP="000034BA">
                          <w:pPr>
                            <w:pStyle w:val="Footer"/>
                            <w:ind w:left="-90"/>
                            <w:rPr>
                              <w:rFonts w:asciiTheme="minorBidi" w:hAnsiTheme="minorBidi"/>
                              <w:color w:val="000000" w:themeColor="text1"/>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4D4B5" id="Rectangle 1780881828" o:spid="_x0000_s1026" style="position:absolute;left:0;text-align:left;margin-left:-2.7pt;margin-top:-1.3pt;width:198pt;height:1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" filled="f">
              <v:stroke opacity="0"/>
              <v:textbox>
                <w:txbxContent>
                  <w:p w14:paraId="38A7E855" w14:textId="77777777" w:rsidR="003828A0" w:rsidRPr="00822348" w:rsidRDefault="003828A0" w:rsidP="003828A0">
                    <w:pPr>
                      <w:pStyle w:val="Footer"/>
                      <w:ind w:left="-90"/>
                      <w:rPr>
                        <w:rFonts w:asciiTheme="minorBidi" w:hAnsiTheme="minorBidi"/>
                        <w:color w:val="000000" w:themeColor="text1"/>
                        <w:sz w:val="10"/>
                        <w:szCs w:val="10"/>
                      </w:rPr>
                    </w:pPr>
                    <w:r>
                      <w:rPr>
                        <w:rFonts w:asciiTheme="minorBidi" w:hAnsiTheme="minorBidi"/>
                        <w:b/>
                        <w:bCs/>
                        <w:color w:val="000000" w:themeColor="text1"/>
                        <w:sz w:val="12"/>
                        <w:szCs w:val="8"/>
                      </w:rPr>
                      <w:t>ROPAM</w:t>
                    </w:r>
                    <w:r w:rsidRPr="00507227">
                      <w:rPr>
                        <w:rFonts w:asciiTheme="minorBidi" w:hAnsiTheme="minorBidi"/>
                        <w:b/>
                        <w:bCs/>
                        <w:color w:val="000000" w:themeColor="text1"/>
                        <w:sz w:val="12"/>
                        <w:szCs w:val="8"/>
                      </w:rPr>
                      <w:t xml:space="preserve"> |</w:t>
                    </w:r>
                    <w:r w:rsidRPr="00507227">
                      <w:rPr>
                        <w:rFonts w:asciiTheme="minorBidi" w:hAnsiTheme="minorBidi"/>
                        <w:color w:val="000000" w:themeColor="text1"/>
                        <w:sz w:val="12"/>
                        <w:szCs w:val="8"/>
                      </w:rPr>
                      <w:t xml:space="preserve"> </w:t>
                    </w:r>
                    <w:r w:rsidRPr="00507227">
                      <w:rPr>
                        <w:rFonts w:asciiTheme="minorBidi" w:hAnsiTheme="minorBidi"/>
                        <w:color w:val="0070C0"/>
                        <w:sz w:val="12"/>
                        <w:szCs w:val="8"/>
                      </w:rPr>
                      <w:t>j.arabianjbmr.com</w:t>
                    </w:r>
                    <w:r w:rsidRPr="00507227">
                      <w:rPr>
                        <w:rFonts w:asciiTheme="minorBidi" w:hAnsiTheme="minorBidi"/>
                        <w:color w:val="002060"/>
                        <w:sz w:val="12"/>
                        <w:szCs w:val="8"/>
                      </w:rPr>
                      <w:t xml:space="preserve"> </w:t>
                    </w:r>
                    <w:r w:rsidRPr="00507227">
                      <w:rPr>
                        <w:rFonts w:asciiTheme="minorBidi" w:hAnsiTheme="minorBidi"/>
                        <w:color w:val="000000" w:themeColor="text1"/>
                        <w:sz w:val="12"/>
                        <w:szCs w:val="8"/>
                      </w:rPr>
                      <w:t>© 2023, Authors, ZARSMI</w:t>
                    </w:r>
                    <w:r>
                      <w:rPr>
                        <w:rFonts w:asciiTheme="minorBidi" w:hAnsiTheme="minorBidi"/>
                        <w:color w:val="000000" w:themeColor="text1"/>
                        <w:sz w:val="12"/>
                        <w:szCs w:val="8"/>
                      </w:rPr>
                      <w:t xml:space="preserve"> Publishing.</w:t>
                    </w:r>
                  </w:p>
                  <w:p w14:paraId="5A873ADD" w14:textId="10DE3BC6" w:rsidR="000034BA" w:rsidRPr="00822348" w:rsidRDefault="000034BA" w:rsidP="000034BA">
                    <w:pPr>
                      <w:pStyle w:val="Footer"/>
                      <w:ind w:left="-90"/>
                      <w:rPr>
                        <w:rFonts w:asciiTheme="minorBidi" w:hAnsiTheme="minorBidi"/>
                        <w:color w:val="000000" w:themeColor="text1"/>
                        <w:sz w:val="10"/>
                        <w:szCs w:val="10"/>
                      </w:rPr>
                    </w:pPr>
                  </w:p>
                </w:txbxContent>
              </v:textbox>
            </v:rect>
          </w:pict>
        </mc:Fallback>
      </mc:AlternateContent>
    </w:r>
    <w:r w:rsidRPr="004171A0">
      <w:rPr>
        <w:noProof/>
        <w:spacing w:val="20"/>
        <w:sz w:val="16"/>
        <w:szCs w:val="16"/>
      </w:rPr>
      <mc:AlternateContent>
        <mc:Choice Requires="wps">
          <w:drawing>
            <wp:anchor distT="4294967295" distB="4294967295" distL="114300" distR="114300" simplePos="0" relativeHeight="251735040" behindDoc="0" locked="0" layoutInCell="1" allowOverlap="1" wp14:anchorId="25B8AC42" wp14:editId="4FDA0CC2">
              <wp:simplePos x="0" y="0"/>
              <wp:positionH relativeFrom="margin">
                <wp:align>right</wp:align>
              </wp:positionH>
              <wp:positionV relativeFrom="paragraph">
                <wp:posOffset>12065</wp:posOffset>
              </wp:positionV>
              <wp:extent cx="6832600" cy="0"/>
              <wp:effectExtent l="0" t="0" r="0" b="0"/>
              <wp:wrapNone/>
              <wp:docPr id="974868094" name="Straight Connector 9748680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32600" cy="0"/>
                      </a:xfrm>
                      <a:prstGeom prst="line">
                        <a:avLst/>
                      </a:prstGeom>
                      <a:ln w="9525">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4D41A3" id="Straight Connector 974868094" o:spid="_x0000_s1026" style="position:absolute;z-index:25173504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86.8pt,.95pt" to="1024.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" strokecolor="#823b0b [1605]">
              <v:stroke joinstyle="miter"/>
              <o:lock v:ext="edit" shapetype="f"/>
              <w10:wrap anchorx="margin"/>
            </v:line>
          </w:pict>
        </mc:Fallback>
      </mc:AlternateContent>
    </w:r>
    <w:sdt>
      <w:sdtPr>
        <w:rPr>
          <w:rFonts w:ascii="Calibri" w:eastAsia="Calibri" w:hAnsi="Calibri" w:cs="Arial"/>
          <w:color w:val="984806"/>
          <w:sz w:val="12"/>
          <w:szCs w:val="12"/>
        </w:rPr>
        <w:id w:val="-1128463620"/>
        <w:docPartObj>
          <w:docPartGallery w:val="Page Numbers (Bottom of Page)"/>
          <w:docPartUnique/>
        </w:docPartObj>
      </w:sdtPr>
      <w:sdtEndPr>
        <w:rPr>
          <w:noProof/>
          <w:sz w:val="16"/>
          <w:szCs w:val="16"/>
        </w:rPr>
      </w:sdtEndPr>
      <w:sdtContent>
        <w:r w:rsidRPr="004171A0">
          <w:rPr>
            <w:rFonts w:ascii="Calibri" w:eastAsia="Calibri" w:hAnsi="Calibri" w:cs="Arial"/>
            <w:color w:val="984806"/>
            <w:sz w:val="16"/>
            <w:szCs w:val="16"/>
          </w:rPr>
          <w:fldChar w:fldCharType="begin"/>
        </w:r>
        <w:r w:rsidRPr="004171A0">
          <w:rPr>
            <w:rFonts w:ascii="Calibri" w:eastAsia="Calibri" w:hAnsi="Calibri" w:cs="Arial"/>
            <w:color w:val="984806"/>
            <w:sz w:val="16"/>
            <w:szCs w:val="16"/>
          </w:rPr>
          <w:instrText xml:space="preserve"> PAGE   \* MERGEFORMAT </w:instrText>
        </w:r>
        <w:r w:rsidRPr="004171A0">
          <w:rPr>
            <w:rFonts w:ascii="Calibri" w:eastAsia="Calibri" w:hAnsi="Calibri" w:cs="Arial"/>
            <w:color w:val="984806"/>
            <w:sz w:val="16"/>
            <w:szCs w:val="16"/>
          </w:rPr>
          <w:fldChar w:fldCharType="separate"/>
        </w:r>
        <w:r>
          <w:rPr>
            <w:rFonts w:ascii="Calibri" w:eastAsia="Calibri" w:hAnsi="Calibri" w:cs="Arial"/>
            <w:color w:val="984806"/>
            <w:sz w:val="16"/>
            <w:szCs w:val="16"/>
          </w:rPr>
          <w:t>40</w:t>
        </w:r>
        <w:r w:rsidRPr="004171A0">
          <w:rPr>
            <w:rFonts w:ascii="Calibri" w:eastAsia="Calibri" w:hAnsi="Calibri" w:cs="Arial"/>
            <w:noProof/>
            <w:color w:val="984806"/>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B46C" w14:textId="7CD761A7" w:rsidR="00A30B66" w:rsidRPr="000034BA" w:rsidRDefault="000034BA" w:rsidP="000034BA">
    <w:pPr>
      <w:tabs>
        <w:tab w:val="center" w:pos="4680"/>
        <w:tab w:val="right" w:pos="9360"/>
      </w:tabs>
      <w:spacing w:after="0" w:line="240" w:lineRule="auto"/>
      <w:ind w:right="-376"/>
      <w:jc w:val="right"/>
      <w:rPr>
        <w:rFonts w:ascii="Calibri" w:eastAsia="Calibri" w:hAnsi="Calibri" w:cs="Arial"/>
        <w:noProof/>
        <w:color w:val="984806"/>
        <w:sz w:val="18"/>
        <w:szCs w:val="18"/>
      </w:rPr>
    </w:pPr>
    <w:r w:rsidRPr="004171A0">
      <w:rPr>
        <w:noProof/>
        <w:sz w:val="12"/>
        <w:szCs w:val="12"/>
      </w:rPr>
      <mc:AlternateContent>
        <mc:Choice Requires="wps">
          <w:drawing>
            <wp:anchor distT="0" distB="0" distL="114300" distR="114300" simplePos="0" relativeHeight="251728896" behindDoc="0" locked="0" layoutInCell="1" allowOverlap="1" wp14:anchorId="579D8C45" wp14:editId="5DCA82F3">
              <wp:simplePos x="0" y="0"/>
              <wp:positionH relativeFrom="column">
                <wp:posOffset>-281940</wp:posOffset>
              </wp:positionH>
              <wp:positionV relativeFrom="paragraph">
                <wp:posOffset>-3810</wp:posOffset>
              </wp:positionV>
              <wp:extent cx="2514600" cy="18415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84150"/>
                      </a:xfrm>
                      <a:prstGeom prst="rect">
                        <a:avLst/>
                      </a:prstGeom>
                      <a:noFill/>
                      <a:ln w="9525">
                        <a:solidFill>
                          <a:srgbClr val="000000">
                            <a:alpha val="0"/>
                          </a:srgbClr>
                        </a:solidFill>
                        <a:miter lim="800000"/>
                        <a:headEnd/>
                        <a:tailEnd/>
                      </a:ln>
                    </wps:spPr>
                    <wps:txbx>
                      <w:txbxContent>
                        <w:p w14:paraId="3C28AB10" w14:textId="1FEBA236" w:rsidR="000034BA" w:rsidRPr="00822348" w:rsidRDefault="003828A0" w:rsidP="000034BA">
                          <w:pPr>
                            <w:pStyle w:val="Footer"/>
                            <w:ind w:left="-90"/>
                            <w:rPr>
                              <w:rFonts w:asciiTheme="minorBidi" w:hAnsiTheme="minorBidi"/>
                              <w:color w:val="000000" w:themeColor="text1"/>
                              <w:sz w:val="10"/>
                              <w:szCs w:val="10"/>
                            </w:rPr>
                          </w:pPr>
                          <w:r>
                            <w:rPr>
                              <w:rFonts w:asciiTheme="minorBidi" w:hAnsiTheme="minorBidi"/>
                              <w:b/>
                              <w:bCs/>
                              <w:color w:val="000000" w:themeColor="text1"/>
                              <w:sz w:val="12"/>
                              <w:szCs w:val="8"/>
                            </w:rPr>
                            <w:t>ROPAM</w:t>
                          </w:r>
                          <w:r w:rsidR="000034BA" w:rsidRPr="00507227">
                            <w:rPr>
                              <w:rFonts w:asciiTheme="minorBidi" w:hAnsiTheme="minorBidi"/>
                              <w:b/>
                              <w:bCs/>
                              <w:color w:val="000000" w:themeColor="text1"/>
                              <w:sz w:val="12"/>
                              <w:szCs w:val="8"/>
                            </w:rPr>
                            <w:t xml:space="preserve"> |</w:t>
                          </w:r>
                          <w:r w:rsidR="000034BA" w:rsidRPr="00507227">
                            <w:rPr>
                              <w:rFonts w:asciiTheme="minorBidi" w:hAnsiTheme="minorBidi"/>
                              <w:color w:val="000000" w:themeColor="text1"/>
                              <w:sz w:val="12"/>
                              <w:szCs w:val="8"/>
                            </w:rPr>
                            <w:t xml:space="preserve"> </w:t>
                          </w:r>
                          <w:r w:rsidR="000034BA" w:rsidRPr="00507227">
                            <w:rPr>
                              <w:rFonts w:asciiTheme="minorBidi" w:hAnsiTheme="minorBidi"/>
                              <w:color w:val="0070C0"/>
                              <w:sz w:val="12"/>
                              <w:szCs w:val="8"/>
                            </w:rPr>
                            <w:t>j.arabianjbmr.com</w:t>
                          </w:r>
                          <w:r w:rsidR="000034BA" w:rsidRPr="00507227">
                            <w:rPr>
                              <w:rFonts w:asciiTheme="minorBidi" w:hAnsiTheme="minorBidi"/>
                              <w:color w:val="002060"/>
                              <w:sz w:val="12"/>
                              <w:szCs w:val="8"/>
                            </w:rPr>
                            <w:t xml:space="preserve"> </w:t>
                          </w:r>
                          <w:r w:rsidR="000034BA" w:rsidRPr="00507227">
                            <w:rPr>
                              <w:rFonts w:asciiTheme="minorBidi" w:hAnsiTheme="minorBidi"/>
                              <w:color w:val="000000" w:themeColor="text1"/>
                              <w:sz w:val="12"/>
                              <w:szCs w:val="8"/>
                            </w:rPr>
                            <w:t>© 2023, Authors, ZARSMI</w:t>
                          </w:r>
                          <w:r w:rsidR="000034BA">
                            <w:rPr>
                              <w:rFonts w:asciiTheme="minorBidi" w:hAnsiTheme="minorBidi"/>
                              <w:color w:val="000000" w:themeColor="text1"/>
                              <w:sz w:val="12"/>
                              <w:szCs w:val="8"/>
                            </w:rPr>
                            <w:t xml:space="preserve"> Publishing.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D8C45" id="Rectangle 13" o:spid="_x0000_s1032" style="position:absolute;left:0;text-align:left;margin-left:-22.2pt;margin-top:-.3pt;width:198pt;height:1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" filled="f">
              <v:stroke opacity="0"/>
              <v:textbox>
                <w:txbxContent>
                  <w:p w14:paraId="3C28AB10" w14:textId="1FEBA236" w:rsidR="000034BA" w:rsidRPr="00822348" w:rsidRDefault="003828A0" w:rsidP="000034BA">
                    <w:pPr>
                      <w:pStyle w:val="Footer"/>
                      <w:ind w:left="-90"/>
                      <w:rPr>
                        <w:rFonts w:asciiTheme="minorBidi" w:hAnsiTheme="minorBidi"/>
                        <w:color w:val="000000" w:themeColor="text1"/>
                        <w:sz w:val="10"/>
                        <w:szCs w:val="10"/>
                      </w:rPr>
                    </w:pPr>
                    <w:r>
                      <w:rPr>
                        <w:rFonts w:asciiTheme="minorBidi" w:hAnsiTheme="minorBidi"/>
                        <w:b/>
                        <w:bCs/>
                        <w:color w:val="000000" w:themeColor="text1"/>
                        <w:sz w:val="12"/>
                        <w:szCs w:val="8"/>
                      </w:rPr>
                      <w:t>ROPAM</w:t>
                    </w:r>
                    <w:r w:rsidR="000034BA" w:rsidRPr="00507227">
                      <w:rPr>
                        <w:rFonts w:asciiTheme="minorBidi" w:hAnsiTheme="minorBidi"/>
                        <w:b/>
                        <w:bCs/>
                        <w:color w:val="000000" w:themeColor="text1"/>
                        <w:sz w:val="12"/>
                        <w:szCs w:val="8"/>
                      </w:rPr>
                      <w:t xml:space="preserve"> |</w:t>
                    </w:r>
                    <w:r w:rsidR="000034BA" w:rsidRPr="00507227">
                      <w:rPr>
                        <w:rFonts w:asciiTheme="minorBidi" w:hAnsiTheme="minorBidi"/>
                        <w:color w:val="000000" w:themeColor="text1"/>
                        <w:sz w:val="12"/>
                        <w:szCs w:val="8"/>
                      </w:rPr>
                      <w:t xml:space="preserve"> </w:t>
                    </w:r>
                    <w:r w:rsidR="000034BA" w:rsidRPr="00507227">
                      <w:rPr>
                        <w:rFonts w:asciiTheme="minorBidi" w:hAnsiTheme="minorBidi"/>
                        <w:color w:val="0070C0"/>
                        <w:sz w:val="12"/>
                        <w:szCs w:val="8"/>
                      </w:rPr>
                      <w:t>j.arabianjbmr.com</w:t>
                    </w:r>
                    <w:r w:rsidR="000034BA" w:rsidRPr="00507227">
                      <w:rPr>
                        <w:rFonts w:asciiTheme="minorBidi" w:hAnsiTheme="minorBidi"/>
                        <w:color w:val="002060"/>
                        <w:sz w:val="12"/>
                        <w:szCs w:val="8"/>
                      </w:rPr>
                      <w:t xml:space="preserve"> </w:t>
                    </w:r>
                    <w:r w:rsidR="000034BA" w:rsidRPr="00507227">
                      <w:rPr>
                        <w:rFonts w:asciiTheme="minorBidi" w:hAnsiTheme="minorBidi"/>
                        <w:color w:val="000000" w:themeColor="text1"/>
                        <w:sz w:val="12"/>
                        <w:szCs w:val="8"/>
                      </w:rPr>
                      <w:t>© 2023, Authors, ZARSMI</w:t>
                    </w:r>
                    <w:r w:rsidR="000034BA">
                      <w:rPr>
                        <w:rFonts w:asciiTheme="minorBidi" w:hAnsiTheme="minorBidi"/>
                        <w:color w:val="000000" w:themeColor="text1"/>
                        <w:sz w:val="12"/>
                        <w:szCs w:val="8"/>
                      </w:rPr>
                      <w:t xml:space="preserve"> Publishing.</w:t>
                    </w:r>
                  </w:p>
                </w:txbxContent>
              </v:textbox>
            </v:rect>
          </w:pict>
        </mc:Fallback>
      </mc:AlternateContent>
    </w:r>
    <w:r w:rsidRPr="004171A0">
      <w:rPr>
        <w:noProof/>
        <w:spacing w:val="20"/>
        <w:sz w:val="16"/>
        <w:szCs w:val="16"/>
      </w:rPr>
      <mc:AlternateContent>
        <mc:Choice Requires="wps">
          <w:drawing>
            <wp:anchor distT="4294967295" distB="4294967295" distL="114300" distR="114300" simplePos="0" relativeHeight="251729920" behindDoc="0" locked="0" layoutInCell="1" allowOverlap="1" wp14:anchorId="0787FD41" wp14:editId="687D250E">
              <wp:simplePos x="0" y="0"/>
              <wp:positionH relativeFrom="column">
                <wp:posOffset>-243840</wp:posOffset>
              </wp:positionH>
              <wp:positionV relativeFrom="paragraph">
                <wp:posOffset>12065</wp:posOffset>
              </wp:positionV>
              <wp:extent cx="6832600" cy="0"/>
              <wp:effectExtent l="0" t="0" r="0" b="0"/>
              <wp:wrapNone/>
              <wp:docPr id="1723876883" name="Straight Connector 17238768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32600" cy="0"/>
                      </a:xfrm>
                      <a:prstGeom prst="line">
                        <a:avLst/>
                      </a:prstGeom>
                      <a:ln w="9525">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C0BFAE" id="Straight Connector 1723876883"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2pt,.95pt" to="518.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" strokecolor="#823b0b [1605]">
              <v:stroke joinstyle="miter"/>
              <o:lock v:ext="edit" shapetype="f"/>
            </v:line>
          </w:pict>
        </mc:Fallback>
      </mc:AlternateContent>
    </w:r>
    <w:sdt>
      <w:sdtPr>
        <w:rPr>
          <w:rFonts w:ascii="Calibri" w:eastAsia="Calibri" w:hAnsi="Calibri" w:cs="Arial"/>
          <w:color w:val="984806"/>
          <w:sz w:val="12"/>
          <w:szCs w:val="12"/>
        </w:rPr>
        <w:id w:val="1589496729"/>
        <w:docPartObj>
          <w:docPartGallery w:val="Page Numbers (Bottom of Page)"/>
          <w:docPartUnique/>
        </w:docPartObj>
      </w:sdtPr>
      <w:sdtEndPr>
        <w:rPr>
          <w:noProof/>
          <w:sz w:val="16"/>
          <w:szCs w:val="16"/>
        </w:rPr>
      </w:sdtEndPr>
      <w:sdtContent>
        <w:r w:rsidRPr="004171A0">
          <w:rPr>
            <w:rFonts w:ascii="Calibri" w:eastAsia="Calibri" w:hAnsi="Calibri" w:cs="Arial"/>
            <w:color w:val="984806"/>
            <w:sz w:val="16"/>
            <w:szCs w:val="16"/>
          </w:rPr>
          <w:fldChar w:fldCharType="begin"/>
        </w:r>
        <w:r w:rsidRPr="004171A0">
          <w:rPr>
            <w:rFonts w:ascii="Calibri" w:eastAsia="Calibri" w:hAnsi="Calibri" w:cs="Arial"/>
            <w:color w:val="984806"/>
            <w:sz w:val="16"/>
            <w:szCs w:val="16"/>
          </w:rPr>
          <w:instrText xml:space="preserve"> PAGE   \* MERGEFORMAT </w:instrText>
        </w:r>
        <w:r w:rsidRPr="004171A0">
          <w:rPr>
            <w:rFonts w:ascii="Calibri" w:eastAsia="Calibri" w:hAnsi="Calibri" w:cs="Arial"/>
            <w:color w:val="984806"/>
            <w:sz w:val="16"/>
            <w:szCs w:val="16"/>
          </w:rPr>
          <w:fldChar w:fldCharType="separate"/>
        </w:r>
        <w:r>
          <w:rPr>
            <w:rFonts w:ascii="Calibri" w:eastAsia="Calibri" w:hAnsi="Calibri" w:cs="Arial"/>
            <w:color w:val="984806"/>
            <w:sz w:val="16"/>
            <w:szCs w:val="16"/>
          </w:rPr>
          <w:t>29</w:t>
        </w:r>
        <w:r w:rsidRPr="004171A0">
          <w:rPr>
            <w:rFonts w:ascii="Calibri" w:eastAsia="Calibri" w:hAnsi="Calibri" w:cs="Arial"/>
            <w:noProof/>
            <w:color w:val="984806"/>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ACFDA" w14:textId="77777777" w:rsidR="00EA77A5" w:rsidRDefault="00EA77A5" w:rsidP="009125CB">
      <w:pPr>
        <w:spacing w:after="0" w:line="240" w:lineRule="auto"/>
      </w:pPr>
      <w:r>
        <w:separator/>
      </w:r>
    </w:p>
    <w:p w14:paraId="1114C17A" w14:textId="77777777" w:rsidR="00EA77A5" w:rsidRDefault="00EA77A5"/>
  </w:footnote>
  <w:footnote w:type="continuationSeparator" w:id="0">
    <w:p w14:paraId="4D56CF2A" w14:textId="77777777" w:rsidR="00EA77A5" w:rsidRDefault="00EA77A5" w:rsidP="009125CB">
      <w:pPr>
        <w:spacing w:after="0" w:line="240" w:lineRule="auto"/>
      </w:pPr>
      <w:r>
        <w:continuationSeparator/>
      </w:r>
    </w:p>
    <w:p w14:paraId="16565554" w14:textId="77777777" w:rsidR="00EA77A5" w:rsidRDefault="00EA77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0863" w14:textId="6BC9B559" w:rsidR="00A30B66" w:rsidRPr="003828A0" w:rsidRDefault="000034BA" w:rsidP="000034BA">
    <w:pPr>
      <w:tabs>
        <w:tab w:val="center" w:pos="0"/>
        <w:tab w:val="right" w:pos="9360"/>
      </w:tabs>
      <w:spacing w:after="0"/>
      <w:rPr>
        <w:rFonts w:ascii="Calibri" w:eastAsia="Calibri" w:hAnsi="Calibri" w:cs="Arial"/>
        <w:i/>
        <w:iCs/>
        <w:color w:val="984806"/>
        <w:sz w:val="18"/>
        <w:szCs w:val="18"/>
        <w:lang w:val="en-IN"/>
      </w:rPr>
    </w:pPr>
    <w:r w:rsidRPr="003828A0">
      <w:rPr>
        <w:i/>
        <w:iCs/>
        <w:noProof/>
      </w:rPr>
      <mc:AlternateContent>
        <mc:Choice Requires="wps">
          <w:drawing>
            <wp:anchor distT="4294967295" distB="4294967295" distL="114300" distR="114300" simplePos="0" relativeHeight="251731968" behindDoc="0" locked="0" layoutInCell="1" allowOverlap="1" wp14:anchorId="04619328" wp14:editId="3530E6C0">
              <wp:simplePos x="0" y="0"/>
              <wp:positionH relativeFrom="column">
                <wp:posOffset>-17145</wp:posOffset>
              </wp:positionH>
              <wp:positionV relativeFrom="paragraph">
                <wp:posOffset>171450</wp:posOffset>
              </wp:positionV>
              <wp:extent cx="68453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45300" cy="0"/>
                      </a:xfrm>
                      <a:prstGeom prst="line">
                        <a:avLst/>
                      </a:prstGeom>
                      <a:ln w="9525">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79C0F4" id="Straight Connector 9"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3.5pt" to="537.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" strokecolor="#823b0b [1605]">
              <v:stroke joinstyle="miter"/>
              <o:lock v:ext="edit" shapetype="f"/>
            </v:line>
          </w:pict>
        </mc:Fallback>
      </mc:AlternateContent>
    </w:r>
    <w:r w:rsidR="003549FC" w:rsidRPr="003549FC">
      <w:t xml:space="preserve"> </w:t>
    </w:r>
    <w:r w:rsidR="003549FC" w:rsidRPr="003549FC">
      <w:rPr>
        <w:rFonts w:ascii="Calibri" w:eastAsia="Calibri" w:hAnsi="Calibri" w:cs="Arial"/>
        <w:i/>
        <w:iCs/>
        <w:color w:val="984806"/>
        <w:sz w:val="16"/>
        <w:szCs w:val="16"/>
        <w:lang w:val="en-IN"/>
      </w:rPr>
      <w:t>Review Pub Admin Mang</w:t>
    </w:r>
    <w:r w:rsidRPr="003828A0">
      <w:rPr>
        <w:rFonts w:ascii="Calibri" w:eastAsia="Calibri" w:hAnsi="Calibri" w:cs="Arial"/>
        <w:i/>
        <w:iCs/>
        <w:color w:val="984806"/>
        <w:sz w:val="16"/>
        <w:szCs w:val="16"/>
        <w:lang w:val="en-IN"/>
      </w:rPr>
      <w:t xml:space="preserve">, </w:t>
    </w:r>
    <w:proofErr w:type="gramStart"/>
    <w:r w:rsidR="00A72AD9" w:rsidRPr="003828A0">
      <w:rPr>
        <w:rFonts w:ascii="Calibri" w:eastAsia="Calibri" w:hAnsi="Calibri" w:cs="Arial"/>
        <w:i/>
        <w:iCs/>
        <w:color w:val="984806"/>
        <w:sz w:val="16"/>
        <w:szCs w:val="16"/>
        <w:lang w:val="en-IN"/>
      </w:rPr>
      <w:t>XX</w:t>
    </w:r>
    <w:r w:rsidRPr="003828A0">
      <w:rPr>
        <w:rFonts w:ascii="Calibri" w:eastAsia="Calibri" w:hAnsi="Calibri" w:cs="Arial"/>
        <w:i/>
        <w:iCs/>
        <w:color w:val="984806"/>
        <w:sz w:val="16"/>
        <w:szCs w:val="16"/>
        <w:lang w:val="en-IN"/>
      </w:rPr>
      <w:t>(</w:t>
    </w:r>
    <w:proofErr w:type="gramEnd"/>
    <w:r w:rsidRPr="003828A0">
      <w:rPr>
        <w:rFonts w:ascii="Calibri" w:eastAsia="Calibri" w:hAnsi="Calibri" w:cs="Arial"/>
        <w:i/>
        <w:iCs/>
        <w:color w:val="984806"/>
        <w:sz w:val="16"/>
        <w:szCs w:val="16"/>
        <w:lang w:val="en-IN"/>
      </w:rPr>
      <w:t xml:space="preserve">1),2023, </w:t>
    </w:r>
    <w:r w:rsidR="00A72AD9" w:rsidRPr="003828A0">
      <w:rPr>
        <w:rFonts w:ascii="Calibri" w:eastAsia="Calibri" w:hAnsi="Calibri" w:cs="Arial"/>
        <w:i/>
        <w:iCs/>
        <w:color w:val="984806"/>
        <w:sz w:val="16"/>
        <w:szCs w:val="16"/>
        <w:lang w:val="en-IN"/>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225E" w14:textId="552A32D7" w:rsidR="000034BA" w:rsidRPr="00D40B0C" w:rsidRDefault="00D40B0C" w:rsidP="00D40B0C">
    <w:pPr>
      <w:spacing w:after="0" w:line="240" w:lineRule="auto"/>
      <w:jc w:val="center"/>
      <w:rPr>
        <w:rFonts w:ascii="Calibri" w:eastAsia="Calibri" w:hAnsi="Calibri" w:cs="Arial"/>
        <w:color w:val="984806"/>
        <w:spacing w:val="20"/>
        <w:sz w:val="38"/>
        <w:szCs w:val="38"/>
        <w:lang w:val="en-IN"/>
      </w:rPr>
    </w:pPr>
    <w:r w:rsidRPr="00D40B0C">
      <w:rPr>
        <w:noProof/>
        <w:spacing w:val="20"/>
        <w:sz w:val="8"/>
        <w:szCs w:val="8"/>
      </w:rPr>
      <mc:AlternateContent>
        <mc:Choice Requires="wps">
          <w:drawing>
            <wp:anchor distT="0" distB="0" distL="114300" distR="114300" simplePos="0" relativeHeight="251721728" behindDoc="0" locked="0" layoutInCell="1" allowOverlap="1" wp14:anchorId="531B2FBD" wp14:editId="39AD2E8C">
              <wp:simplePos x="0" y="0"/>
              <wp:positionH relativeFrom="column">
                <wp:posOffset>-275590</wp:posOffset>
              </wp:positionH>
              <wp:positionV relativeFrom="paragraph">
                <wp:posOffset>-215900</wp:posOffset>
              </wp:positionV>
              <wp:extent cx="2393950" cy="387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0" cy="387350"/>
                      </a:xfrm>
                      <a:prstGeom prst="rect">
                        <a:avLst/>
                      </a:prstGeom>
                      <a:noFill/>
                      <a:ln w="9525">
                        <a:solidFill>
                          <a:srgbClr val="000000">
                            <a:alpha val="0"/>
                          </a:srgbClr>
                        </a:solidFill>
                        <a:miter lim="800000"/>
                        <a:headEnd/>
                        <a:tailEnd/>
                      </a:ln>
                    </wps:spPr>
                    <wps:txbx>
                      <w:txbxContent>
                        <w:p w14:paraId="1FD9A826" w14:textId="740EF2D1" w:rsidR="000034BA" w:rsidRDefault="00D40B0C" w:rsidP="000034BA">
                          <w:pPr>
                            <w:widowControl w:val="0"/>
                            <w:adjustRightInd w:val="0"/>
                            <w:spacing w:after="0" w:line="240" w:lineRule="auto"/>
                            <w:textAlignment w:val="baseline"/>
                            <w:rPr>
                              <w:rFonts w:ascii="Calibri" w:eastAsia="PMingLiU" w:hAnsi="Calibri" w:cs="Calibri"/>
                              <w:i/>
                              <w:iCs/>
                              <w:sz w:val="12"/>
                              <w:szCs w:val="12"/>
                              <w:lang w:eastAsia="zh-TW"/>
                            </w:rPr>
                          </w:pPr>
                          <w:hyperlink r:id="rId1" w:history="1">
                            <w:r>
                              <w:rPr>
                                <w:rStyle w:val="Hyperlink"/>
                                <w:rFonts w:ascii="Calibri" w:eastAsia="PMingLiU" w:hAnsi="Calibri" w:cs="Calibri"/>
                                <w:i/>
                                <w:iCs/>
                                <w:sz w:val="12"/>
                                <w:szCs w:val="12"/>
                                <w:lang w:eastAsia="zh-TW"/>
                              </w:rPr>
                              <w:t xml:space="preserve">Review of public administration and management </w:t>
                            </w:r>
                            <w:r w:rsidR="000034BA" w:rsidRPr="00AF0612">
                              <w:rPr>
                                <w:rStyle w:val="Hyperlink"/>
                                <w:rFonts w:ascii="Calibri" w:eastAsia="PMingLiU" w:hAnsi="Calibri" w:cs="Calibri"/>
                                <w:i/>
                                <w:iCs/>
                                <w:sz w:val="12"/>
                                <w:szCs w:val="12"/>
                                <w:lang w:eastAsia="zh-TW"/>
                              </w:rPr>
                              <w:t xml:space="preserve">12(1), 2023, </w:t>
                            </w:r>
                            <w:r w:rsidR="000034BA">
                              <w:rPr>
                                <w:rStyle w:val="Hyperlink"/>
                                <w:rFonts w:ascii="Calibri" w:eastAsia="PMingLiU" w:hAnsi="Calibri" w:cs="Calibri"/>
                                <w:i/>
                                <w:iCs/>
                                <w:sz w:val="12"/>
                                <w:szCs w:val="12"/>
                                <w:lang w:eastAsia="zh-TW"/>
                              </w:rPr>
                              <w:t>29-33</w:t>
                            </w:r>
                          </w:hyperlink>
                        </w:p>
                        <w:p w14:paraId="7C147ECF" w14:textId="73A71F55" w:rsidR="000034BA" w:rsidRDefault="00D40B0C" w:rsidP="000034BA">
                          <w:pPr>
                            <w:tabs>
                              <w:tab w:val="center" w:pos="4680"/>
                              <w:tab w:val="right" w:pos="9360"/>
                            </w:tabs>
                            <w:spacing w:after="0" w:line="240" w:lineRule="auto"/>
                            <w:rPr>
                              <w:rFonts w:ascii="Calibri" w:eastAsia="Calibri" w:hAnsi="Calibri" w:cs="Calibri"/>
                              <w:sz w:val="12"/>
                              <w:szCs w:val="12"/>
                              <w:lang w:bidi="fa-IR"/>
                            </w:rPr>
                          </w:pPr>
                          <w:proofErr w:type="spellStart"/>
                          <w:r>
                            <w:rPr>
                              <w:rFonts w:ascii="Calibri" w:eastAsia="Calibri" w:hAnsi="Calibri" w:cs="Calibri"/>
                              <w:sz w:val="12"/>
                              <w:szCs w:val="12"/>
                              <w:lang w:bidi="fa-IR"/>
                            </w:rPr>
                            <w:t>pISSN</w:t>
                          </w:r>
                          <w:proofErr w:type="spellEnd"/>
                          <w:r>
                            <w:rPr>
                              <w:rFonts w:ascii="Calibri" w:eastAsia="Calibri" w:hAnsi="Calibri" w:cs="Calibri"/>
                              <w:sz w:val="12"/>
                              <w:szCs w:val="12"/>
                              <w:lang w:bidi="fa-IR"/>
                            </w:rPr>
                            <w:t xml:space="preserve">: </w:t>
                          </w:r>
                          <w:r w:rsidRPr="00D40B0C">
                            <w:rPr>
                              <w:rFonts w:ascii="Calibri" w:eastAsia="Calibri" w:hAnsi="Calibri" w:cs="Calibri"/>
                              <w:sz w:val="12"/>
                              <w:szCs w:val="12"/>
                              <w:lang w:bidi="fa-IR"/>
                            </w:rPr>
                            <w:t>2315-7844</w:t>
                          </w:r>
                        </w:p>
                        <w:p w14:paraId="3951D691" w14:textId="77777777" w:rsidR="000034BA" w:rsidRPr="00AF0612" w:rsidRDefault="000034BA" w:rsidP="000034BA">
                          <w:pPr>
                            <w:spacing w:after="0" w:line="240" w:lineRule="auto"/>
                            <w:rPr>
                              <w:rFonts w:ascii="Calibri" w:eastAsia="Calibri" w:hAnsi="Calibri" w:cs="Calibri"/>
                              <w:sz w:val="12"/>
                              <w:szCs w:val="12"/>
                              <w:lang w:bidi="fa-IR"/>
                            </w:rPr>
                          </w:pPr>
                          <w:r w:rsidRPr="00DC16FB">
                            <w:rPr>
                              <w:rFonts w:ascii="Calibri" w:eastAsia="Calibri" w:hAnsi="Calibri" w:cs="Calibri"/>
                              <w:sz w:val="12"/>
                              <w:szCs w:val="12"/>
                              <w:lang w:bidi="fa-IR"/>
                            </w:rPr>
                            <w:t>Open Access Journal</w:t>
                          </w:r>
                        </w:p>
                        <w:p w14:paraId="13A14CD3" w14:textId="77777777" w:rsidR="000034BA" w:rsidRPr="00DC16FB" w:rsidRDefault="000034BA" w:rsidP="000034BA">
                          <w:pPr>
                            <w:spacing w:after="0" w:line="240" w:lineRule="auto"/>
                            <w:rPr>
                              <w:rFonts w:cs="Calibri"/>
                              <w:sz w:val="12"/>
                              <w:szCs w:val="12"/>
                            </w:rPr>
                          </w:pPr>
                        </w:p>
                        <w:p w14:paraId="2E0CED75" w14:textId="77777777" w:rsidR="000034BA" w:rsidRPr="00DC16FB" w:rsidRDefault="000034BA" w:rsidP="000034BA">
                          <w:pPr>
                            <w:spacing w:after="0" w:line="240" w:lineRule="auto"/>
                            <w:rPr>
                              <w:rFonts w:cs="Calibri"/>
                              <w:sz w:val="12"/>
                              <w:szCs w:val="12"/>
                            </w:rPr>
                          </w:pPr>
                        </w:p>
                        <w:p w14:paraId="40FE5AD3" w14:textId="77777777" w:rsidR="000034BA" w:rsidRPr="00DC16FB" w:rsidRDefault="000034BA" w:rsidP="000034BA">
                          <w:pPr>
                            <w:widowControl w:val="0"/>
                            <w:adjustRightInd w:val="0"/>
                            <w:spacing w:after="0" w:line="240" w:lineRule="auto"/>
                            <w:jc w:val="both"/>
                            <w:textAlignment w:val="baseline"/>
                            <w:rPr>
                              <w:rFonts w:ascii="Calibri" w:eastAsia="PMingLiU" w:hAnsi="Calibri" w:cs="Calibri"/>
                              <w:i/>
                              <w:iCs/>
                              <w:sz w:val="12"/>
                              <w:szCs w:val="12"/>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B2FBD" id="Rectangle 8" o:spid="_x0000_s1027" style="position:absolute;left:0;text-align:left;margin-left:-21.7pt;margin-top:-17pt;width:188.5pt;height:3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" filled="f">
              <v:stroke opacity="0"/>
              <v:textbox>
                <w:txbxContent>
                  <w:p w14:paraId="1FD9A826" w14:textId="740EF2D1" w:rsidR="000034BA" w:rsidRDefault="00000000" w:rsidP="000034BA">
                    <w:pPr>
                      <w:widowControl w:val="0"/>
                      <w:adjustRightInd w:val="0"/>
                      <w:spacing w:after="0" w:line="240" w:lineRule="auto"/>
                      <w:textAlignment w:val="baseline"/>
                      <w:rPr>
                        <w:rFonts w:ascii="Calibri" w:eastAsia="PMingLiU" w:hAnsi="Calibri" w:cs="Calibri"/>
                        <w:i/>
                        <w:iCs/>
                        <w:sz w:val="12"/>
                        <w:szCs w:val="12"/>
                        <w:lang w:eastAsia="zh-TW"/>
                      </w:rPr>
                    </w:pPr>
                    <w:hyperlink r:id="rId2" w:history="1">
                      <w:r w:rsidR="00D40B0C">
                        <w:rPr>
                          <w:rStyle w:val="Hyperlink"/>
                          <w:rFonts w:ascii="Calibri" w:eastAsia="PMingLiU" w:hAnsi="Calibri" w:cs="Calibri"/>
                          <w:i/>
                          <w:iCs/>
                          <w:sz w:val="12"/>
                          <w:szCs w:val="12"/>
                          <w:lang w:eastAsia="zh-TW"/>
                        </w:rPr>
                        <w:t xml:space="preserve">Review of public administration and management </w:t>
                      </w:r>
                      <w:r w:rsidR="000034BA" w:rsidRPr="00AF0612">
                        <w:rPr>
                          <w:rStyle w:val="Hyperlink"/>
                          <w:rFonts w:ascii="Calibri" w:eastAsia="PMingLiU" w:hAnsi="Calibri" w:cs="Calibri"/>
                          <w:i/>
                          <w:iCs/>
                          <w:sz w:val="12"/>
                          <w:szCs w:val="12"/>
                          <w:lang w:eastAsia="zh-TW"/>
                        </w:rPr>
                        <w:t xml:space="preserve">12(1), 2023, </w:t>
                      </w:r>
                      <w:r w:rsidR="000034BA">
                        <w:rPr>
                          <w:rStyle w:val="Hyperlink"/>
                          <w:rFonts w:ascii="Calibri" w:eastAsia="PMingLiU" w:hAnsi="Calibri" w:cs="Calibri"/>
                          <w:i/>
                          <w:iCs/>
                          <w:sz w:val="12"/>
                          <w:szCs w:val="12"/>
                          <w:lang w:eastAsia="zh-TW"/>
                        </w:rPr>
                        <w:t>29-33</w:t>
                      </w:r>
                    </w:hyperlink>
                  </w:p>
                  <w:p w14:paraId="7C147ECF" w14:textId="73A71F55" w:rsidR="000034BA" w:rsidRDefault="00D40B0C" w:rsidP="000034BA">
                    <w:pPr>
                      <w:tabs>
                        <w:tab w:val="center" w:pos="4680"/>
                        <w:tab w:val="right" w:pos="9360"/>
                      </w:tabs>
                      <w:spacing w:after="0" w:line="240" w:lineRule="auto"/>
                      <w:rPr>
                        <w:rFonts w:ascii="Calibri" w:eastAsia="Calibri" w:hAnsi="Calibri" w:cs="Calibri"/>
                        <w:sz w:val="12"/>
                        <w:szCs w:val="12"/>
                        <w:lang w:bidi="fa-IR"/>
                      </w:rPr>
                    </w:pPr>
                    <w:proofErr w:type="spellStart"/>
                    <w:r>
                      <w:rPr>
                        <w:rFonts w:ascii="Calibri" w:eastAsia="Calibri" w:hAnsi="Calibri" w:cs="Calibri"/>
                        <w:sz w:val="12"/>
                        <w:szCs w:val="12"/>
                        <w:lang w:bidi="fa-IR"/>
                      </w:rPr>
                      <w:t>pISSN</w:t>
                    </w:r>
                    <w:proofErr w:type="spellEnd"/>
                    <w:r>
                      <w:rPr>
                        <w:rFonts w:ascii="Calibri" w:eastAsia="Calibri" w:hAnsi="Calibri" w:cs="Calibri"/>
                        <w:sz w:val="12"/>
                        <w:szCs w:val="12"/>
                        <w:lang w:bidi="fa-IR"/>
                      </w:rPr>
                      <w:t xml:space="preserve">: </w:t>
                    </w:r>
                    <w:r w:rsidRPr="00D40B0C">
                      <w:rPr>
                        <w:rFonts w:ascii="Calibri" w:eastAsia="Calibri" w:hAnsi="Calibri" w:cs="Calibri"/>
                        <w:sz w:val="12"/>
                        <w:szCs w:val="12"/>
                        <w:lang w:bidi="fa-IR"/>
                      </w:rPr>
                      <w:t>2315-7844</w:t>
                    </w:r>
                  </w:p>
                  <w:p w14:paraId="3951D691" w14:textId="77777777" w:rsidR="000034BA" w:rsidRPr="00AF0612" w:rsidRDefault="000034BA" w:rsidP="000034BA">
                    <w:pPr>
                      <w:spacing w:after="0" w:line="240" w:lineRule="auto"/>
                      <w:rPr>
                        <w:rFonts w:ascii="Calibri" w:eastAsia="Calibri" w:hAnsi="Calibri" w:cs="Calibri"/>
                        <w:sz w:val="12"/>
                        <w:szCs w:val="12"/>
                        <w:lang w:bidi="fa-IR"/>
                      </w:rPr>
                    </w:pPr>
                    <w:r w:rsidRPr="00DC16FB">
                      <w:rPr>
                        <w:rFonts w:ascii="Calibri" w:eastAsia="Calibri" w:hAnsi="Calibri" w:cs="Calibri"/>
                        <w:sz w:val="12"/>
                        <w:szCs w:val="12"/>
                        <w:lang w:bidi="fa-IR"/>
                      </w:rPr>
                      <w:t>Open Access Journal</w:t>
                    </w:r>
                  </w:p>
                  <w:p w14:paraId="13A14CD3" w14:textId="77777777" w:rsidR="000034BA" w:rsidRPr="00DC16FB" w:rsidRDefault="000034BA" w:rsidP="000034BA">
                    <w:pPr>
                      <w:spacing w:after="0" w:line="240" w:lineRule="auto"/>
                      <w:rPr>
                        <w:rFonts w:cs="Calibri"/>
                        <w:sz w:val="12"/>
                        <w:szCs w:val="12"/>
                      </w:rPr>
                    </w:pPr>
                  </w:p>
                  <w:p w14:paraId="2E0CED75" w14:textId="77777777" w:rsidR="000034BA" w:rsidRPr="00DC16FB" w:rsidRDefault="000034BA" w:rsidP="000034BA">
                    <w:pPr>
                      <w:spacing w:after="0" w:line="240" w:lineRule="auto"/>
                      <w:rPr>
                        <w:rFonts w:cs="Calibri"/>
                        <w:sz w:val="12"/>
                        <w:szCs w:val="12"/>
                      </w:rPr>
                    </w:pPr>
                  </w:p>
                  <w:p w14:paraId="40FE5AD3" w14:textId="77777777" w:rsidR="000034BA" w:rsidRPr="00DC16FB" w:rsidRDefault="000034BA" w:rsidP="000034BA">
                    <w:pPr>
                      <w:widowControl w:val="0"/>
                      <w:adjustRightInd w:val="0"/>
                      <w:spacing w:after="0" w:line="240" w:lineRule="auto"/>
                      <w:jc w:val="both"/>
                      <w:textAlignment w:val="baseline"/>
                      <w:rPr>
                        <w:rFonts w:ascii="Calibri" w:eastAsia="PMingLiU" w:hAnsi="Calibri" w:cs="Calibri"/>
                        <w:i/>
                        <w:iCs/>
                        <w:sz w:val="12"/>
                        <w:szCs w:val="12"/>
                        <w:lang w:eastAsia="zh-TW"/>
                      </w:rPr>
                    </w:pPr>
                  </w:p>
                </w:txbxContent>
              </v:textbox>
            </v:rect>
          </w:pict>
        </mc:Fallback>
      </mc:AlternateContent>
    </w:r>
    <w:r w:rsidRPr="00D40B0C">
      <w:rPr>
        <w:noProof/>
        <w:spacing w:val="20"/>
        <w:sz w:val="10"/>
        <w:szCs w:val="10"/>
      </w:rPr>
      <w:drawing>
        <wp:anchor distT="0" distB="0" distL="114300" distR="114300" simplePos="0" relativeHeight="251736064" behindDoc="0" locked="0" layoutInCell="1" allowOverlap="1" wp14:anchorId="618E6557" wp14:editId="3A41F9FB">
          <wp:simplePos x="0" y="0"/>
          <wp:positionH relativeFrom="column">
            <wp:posOffset>5622290</wp:posOffset>
          </wp:positionH>
          <wp:positionV relativeFrom="paragraph">
            <wp:posOffset>-114300</wp:posOffset>
          </wp:positionV>
          <wp:extent cx="991870" cy="397510"/>
          <wp:effectExtent l="0" t="0" r="0" b="2540"/>
          <wp:wrapNone/>
          <wp:docPr id="1777560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60629" name="Picture 1777560629"/>
                  <pic:cNvPicPr/>
                </pic:nvPicPr>
                <pic:blipFill>
                  <a:blip r:embed="rId3">
                    <a:extLst>
                      <a:ext uri="{28A0092B-C50C-407E-A947-70E740481C1C}">
                        <a14:useLocalDpi xmlns:a14="http://schemas.microsoft.com/office/drawing/2010/main" val="0"/>
                      </a:ext>
                    </a:extLst>
                  </a:blip>
                  <a:stretch>
                    <a:fillRect/>
                  </a:stretch>
                </pic:blipFill>
                <pic:spPr>
                  <a:xfrm>
                    <a:off x="0" y="0"/>
                    <a:ext cx="991870" cy="397510"/>
                  </a:xfrm>
                  <a:prstGeom prst="rect">
                    <a:avLst/>
                  </a:prstGeom>
                </pic:spPr>
              </pic:pic>
            </a:graphicData>
          </a:graphic>
        </wp:anchor>
      </w:drawing>
    </w:r>
    <w:r w:rsidR="000034BA" w:rsidRPr="00D40B0C">
      <w:rPr>
        <w:rFonts w:ascii="Georgia" w:hAnsi="Georgia"/>
        <w:noProof/>
        <w:sz w:val="14"/>
        <w:szCs w:val="14"/>
      </w:rPr>
      <w:drawing>
        <wp:anchor distT="0" distB="0" distL="114300" distR="114300" simplePos="0" relativeHeight="251726848" behindDoc="0" locked="0" layoutInCell="1" allowOverlap="1" wp14:anchorId="0E5B3231" wp14:editId="1F58194F">
          <wp:simplePos x="0" y="0"/>
          <wp:positionH relativeFrom="column">
            <wp:posOffset>-326390</wp:posOffset>
          </wp:positionH>
          <wp:positionV relativeFrom="paragraph">
            <wp:posOffset>-25400</wp:posOffset>
          </wp:positionV>
          <wp:extent cx="133350" cy="155575"/>
          <wp:effectExtent l="0" t="0" r="0" b="0"/>
          <wp:wrapNone/>
          <wp:docPr id="215184397" name="Picture 21518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16478" name=""/>
                  <pic:cNvPicPr/>
                </pic:nvPicPr>
                <pic:blipFill>
                  <a:blip r:embed="rId4">
                    <a:extLst>
                      <a:ext uri="{28A0092B-C50C-407E-A947-70E740481C1C}">
                        <a14:useLocalDpi xmlns:a14="http://schemas.microsoft.com/office/drawing/2010/main" val="0"/>
                      </a:ext>
                    </a:extLst>
                  </a:blip>
                  <a:stretch>
                    <a:fillRect/>
                  </a:stretch>
                </pic:blipFill>
                <pic:spPr>
                  <a:xfrm>
                    <a:off x="0" y="0"/>
                    <a:ext cx="133350" cy="155575"/>
                  </a:xfrm>
                  <a:prstGeom prst="rect">
                    <a:avLst/>
                  </a:prstGeom>
                </pic:spPr>
              </pic:pic>
            </a:graphicData>
          </a:graphic>
          <wp14:sizeRelH relativeFrom="margin">
            <wp14:pctWidth>0</wp14:pctWidth>
          </wp14:sizeRelH>
          <wp14:sizeRelV relativeFrom="margin">
            <wp14:pctHeight>0</wp14:pctHeight>
          </wp14:sizeRelV>
        </wp:anchor>
      </w:drawing>
    </w:r>
    <w:r w:rsidRPr="00D40B0C">
      <w:rPr>
        <w:rFonts w:ascii="Calibri" w:eastAsia="Calibri" w:hAnsi="Calibri" w:cs="Arial"/>
        <w:color w:val="984806"/>
        <w:spacing w:val="20"/>
        <w:sz w:val="24"/>
        <w:szCs w:val="24"/>
        <w:lang w:val="en-IN"/>
      </w:rPr>
      <w:t>Review of Publication Administration and Management</w:t>
    </w:r>
    <w:r w:rsidR="000034BA" w:rsidRPr="00D40B0C">
      <w:rPr>
        <w:noProof/>
        <w:spacing w:val="20"/>
        <w:sz w:val="10"/>
        <w:szCs w:val="10"/>
      </w:rPr>
      <mc:AlternateContent>
        <mc:Choice Requires="wps">
          <w:drawing>
            <wp:anchor distT="0" distB="0" distL="114300" distR="114300" simplePos="0" relativeHeight="251723776" behindDoc="0" locked="0" layoutInCell="1" allowOverlap="1" wp14:anchorId="7AF80887" wp14:editId="186C1DDA">
              <wp:simplePos x="0" y="0"/>
              <wp:positionH relativeFrom="column">
                <wp:posOffset>-358140</wp:posOffset>
              </wp:positionH>
              <wp:positionV relativeFrom="paragraph">
                <wp:posOffset>251460</wp:posOffset>
              </wp:positionV>
              <wp:extent cx="1036320" cy="2222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222250"/>
                      </a:xfrm>
                      <a:prstGeom prst="rect">
                        <a:avLst/>
                      </a:prstGeom>
                      <a:noFill/>
                      <a:ln w="9525">
                        <a:solidFill>
                          <a:srgbClr val="000000">
                            <a:alpha val="0"/>
                          </a:srgbClr>
                        </a:solidFill>
                        <a:miter lim="800000"/>
                        <a:headEnd/>
                        <a:tailEnd/>
                      </a:ln>
                    </wps:spPr>
                    <wps:txbx>
                      <w:txbxContent>
                        <w:p w14:paraId="78EF28C4" w14:textId="77777777" w:rsidR="000034BA" w:rsidRPr="00822348" w:rsidRDefault="000034BA" w:rsidP="000034BA">
                          <w:pPr>
                            <w:spacing w:line="240" w:lineRule="auto"/>
                            <w:ind w:right="-255"/>
                            <w:rPr>
                              <w:rFonts w:cs="Calibri"/>
                              <w:color w:val="FFFFFF"/>
                              <w:sz w:val="14"/>
                              <w:szCs w:val="16"/>
                            </w:rPr>
                          </w:pPr>
                          <w:r w:rsidRPr="00822348">
                            <w:rPr>
                              <w:rFonts w:cs="Calibri"/>
                              <w:color w:val="FFFFFF"/>
                              <w:sz w:val="14"/>
                              <w:szCs w:val="16"/>
                            </w:rPr>
                            <w:t>Research Article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80887" id="Rectangle 2" o:spid="_x0000_s1028" style="position:absolute;left:0;text-align:left;margin-left:-28.2pt;margin-top:19.8pt;width:81.6pt;height:1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" filled="f">
              <v:stroke opacity="0"/>
              <v:textbox>
                <w:txbxContent>
                  <w:p w14:paraId="78EF28C4" w14:textId="77777777" w:rsidR="000034BA" w:rsidRPr="00822348" w:rsidRDefault="000034BA" w:rsidP="000034BA">
                    <w:pPr>
                      <w:spacing w:line="240" w:lineRule="auto"/>
                      <w:ind w:right="-255"/>
                      <w:rPr>
                        <w:rFonts w:cs="Calibri"/>
                        <w:color w:val="FFFFFF"/>
                        <w:sz w:val="14"/>
                        <w:szCs w:val="16"/>
                      </w:rPr>
                    </w:pPr>
                    <w:r w:rsidRPr="00822348">
                      <w:rPr>
                        <w:rFonts w:cs="Calibri"/>
                        <w:color w:val="FFFFFF"/>
                        <w:sz w:val="14"/>
                        <w:szCs w:val="16"/>
                      </w:rPr>
                      <w:t>Research Article</w:t>
                    </w:r>
                  </w:p>
                </w:txbxContent>
              </v:textbox>
            </v:rect>
          </w:pict>
        </mc:Fallback>
      </mc:AlternateContent>
    </w:r>
    <w:r w:rsidR="000034BA" w:rsidRPr="00D40B0C">
      <w:rPr>
        <w:noProof/>
        <w:spacing w:val="20"/>
        <w:sz w:val="10"/>
        <w:szCs w:val="10"/>
      </w:rPr>
      <mc:AlternateContent>
        <mc:Choice Requires="wps">
          <w:drawing>
            <wp:anchor distT="0" distB="0" distL="114300" distR="114300" simplePos="0" relativeHeight="251725824" behindDoc="0" locked="0" layoutInCell="1" allowOverlap="1" wp14:anchorId="06C202F3" wp14:editId="5BF7D415">
              <wp:simplePos x="0" y="0"/>
              <wp:positionH relativeFrom="column">
                <wp:posOffset>6214110</wp:posOffset>
              </wp:positionH>
              <wp:positionV relativeFrom="paragraph">
                <wp:posOffset>258874</wp:posOffset>
              </wp:positionV>
              <wp:extent cx="438150" cy="2286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28600"/>
                      </a:xfrm>
                      <a:prstGeom prst="rect">
                        <a:avLst/>
                      </a:prstGeom>
                      <a:noFill/>
                      <a:ln w="9525">
                        <a:solidFill>
                          <a:srgbClr val="000000">
                            <a:alpha val="0"/>
                          </a:srgbClr>
                        </a:solidFill>
                        <a:miter lim="800000"/>
                        <a:headEnd/>
                        <a:tailEnd/>
                      </a:ln>
                    </wps:spPr>
                    <wps:txbx>
                      <w:txbxContent>
                        <w:p w14:paraId="09FBD86C" w14:textId="77777777" w:rsidR="000034BA" w:rsidRPr="00822348" w:rsidRDefault="000034BA" w:rsidP="000034BA">
                          <w:pPr>
                            <w:spacing w:line="240" w:lineRule="auto"/>
                            <w:ind w:right="-81"/>
                            <w:jc w:val="right"/>
                            <w:rPr>
                              <w:color w:val="FFFFFF"/>
                              <w:sz w:val="14"/>
                              <w:szCs w:val="16"/>
                            </w:rPr>
                          </w:pPr>
                          <w:r w:rsidRPr="00822348">
                            <w:rPr>
                              <w:color w:val="FFFFFF"/>
                              <w:sz w:val="14"/>
                              <w:szCs w:val="16"/>
                            </w:rPr>
                            <w:t>AOJP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202F3" id="Rectangle 6" o:spid="_x0000_s1029" style="position:absolute;left:0;text-align:left;margin-left:489.3pt;margin-top:20.4pt;width:34.5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" filled="f">
              <v:stroke opacity="0"/>
              <v:textbox>
                <w:txbxContent>
                  <w:p w14:paraId="09FBD86C" w14:textId="77777777" w:rsidR="000034BA" w:rsidRPr="00822348" w:rsidRDefault="000034BA" w:rsidP="000034BA">
                    <w:pPr>
                      <w:spacing w:line="240" w:lineRule="auto"/>
                      <w:ind w:right="-81"/>
                      <w:jc w:val="right"/>
                      <w:rPr>
                        <w:color w:val="FFFFFF"/>
                        <w:sz w:val="14"/>
                        <w:szCs w:val="16"/>
                      </w:rPr>
                    </w:pPr>
                    <w:r w:rsidRPr="00822348">
                      <w:rPr>
                        <w:color w:val="FFFFFF"/>
                        <w:sz w:val="14"/>
                        <w:szCs w:val="16"/>
                      </w:rPr>
                      <w:t>AOJP</w:t>
                    </w:r>
                  </w:p>
                </w:txbxContent>
              </v:textbox>
            </v:rect>
          </w:pict>
        </mc:Fallback>
      </mc:AlternateContent>
    </w:r>
    <w:r w:rsidR="000034BA" w:rsidRPr="00D40B0C">
      <w:rPr>
        <w:noProof/>
        <w:spacing w:val="20"/>
        <w:sz w:val="10"/>
        <w:szCs w:val="10"/>
      </w:rPr>
      <mc:AlternateContent>
        <mc:Choice Requires="wps">
          <w:drawing>
            <wp:anchor distT="0" distB="0" distL="114300" distR="114300" simplePos="0" relativeHeight="251724800" behindDoc="0" locked="0" layoutInCell="1" allowOverlap="1" wp14:anchorId="4D8FFF1F" wp14:editId="283B2BC5">
              <wp:simplePos x="0" y="0"/>
              <wp:positionH relativeFrom="column">
                <wp:posOffset>1972310</wp:posOffset>
              </wp:positionH>
              <wp:positionV relativeFrom="paragraph">
                <wp:posOffset>251460</wp:posOffset>
              </wp:positionV>
              <wp:extent cx="2438400" cy="2222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22250"/>
                      </a:xfrm>
                      <a:prstGeom prst="rect">
                        <a:avLst/>
                      </a:prstGeom>
                      <a:noFill/>
                      <a:ln w="9525">
                        <a:solidFill>
                          <a:srgbClr val="000000">
                            <a:alpha val="0"/>
                          </a:srgbClr>
                        </a:solidFill>
                        <a:miter lim="800000"/>
                        <a:headEnd/>
                        <a:tailEnd/>
                      </a:ln>
                    </wps:spPr>
                    <wps:txbx>
                      <w:txbxContent>
                        <w:p w14:paraId="1DAA6C65" w14:textId="1541A696" w:rsidR="000034BA" w:rsidRPr="00822348" w:rsidRDefault="000034BA" w:rsidP="000034BA">
                          <w:pPr>
                            <w:spacing w:line="240" w:lineRule="auto"/>
                            <w:ind w:right="-75"/>
                            <w:jc w:val="center"/>
                            <w:rPr>
                              <w:rFonts w:cs="Calibri"/>
                              <w:color w:val="FFFFFF"/>
                              <w:sz w:val="14"/>
                              <w:szCs w:val="16"/>
                            </w:rPr>
                          </w:pPr>
                          <w:r w:rsidRPr="00822348">
                            <w:rPr>
                              <w:rFonts w:cs="Calibri"/>
                              <w:color w:val="FFFFFF"/>
                              <w:sz w:val="14"/>
                              <w:szCs w:val="16"/>
                            </w:rPr>
                            <w:t>Homepage: www.</w:t>
                          </w:r>
                          <w:r w:rsidR="00D40B0C">
                            <w:rPr>
                              <w:rFonts w:cs="Calibri"/>
                              <w:color w:val="FFFFFF"/>
                              <w:sz w:val="14"/>
                              <w:szCs w:val="16"/>
                            </w:rPr>
                            <w:t>j.</w:t>
                          </w:r>
                          <w:r w:rsidRPr="00822348">
                            <w:rPr>
                              <w:rFonts w:cs="Calibri"/>
                              <w:color w:val="FFFFFF"/>
                              <w:sz w:val="14"/>
                              <w:szCs w:val="16"/>
                            </w:rPr>
                            <w:t>arabianjbmr.com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FFF1F" id="Rectangle 4" o:spid="_x0000_s1030" style="position:absolute;left:0;text-align:left;margin-left:155.3pt;margin-top:19.8pt;width:192pt;height:1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" filled="f">
              <v:stroke opacity="0"/>
              <v:textbox>
                <w:txbxContent>
                  <w:p w14:paraId="1DAA6C65" w14:textId="1541A696" w:rsidR="000034BA" w:rsidRPr="00822348" w:rsidRDefault="000034BA" w:rsidP="000034BA">
                    <w:pPr>
                      <w:spacing w:line="240" w:lineRule="auto"/>
                      <w:ind w:right="-75"/>
                      <w:jc w:val="center"/>
                      <w:rPr>
                        <w:rFonts w:cs="Calibri"/>
                        <w:color w:val="FFFFFF"/>
                        <w:sz w:val="14"/>
                        <w:szCs w:val="16"/>
                      </w:rPr>
                    </w:pPr>
                    <w:r w:rsidRPr="00822348">
                      <w:rPr>
                        <w:rFonts w:cs="Calibri"/>
                        <w:color w:val="FFFFFF"/>
                        <w:sz w:val="14"/>
                        <w:szCs w:val="16"/>
                      </w:rPr>
                      <w:t>Homepage: www.</w:t>
                    </w:r>
                    <w:r w:rsidR="00D40B0C">
                      <w:rPr>
                        <w:rFonts w:cs="Calibri"/>
                        <w:color w:val="FFFFFF"/>
                        <w:sz w:val="14"/>
                        <w:szCs w:val="16"/>
                      </w:rPr>
                      <w:t>j.</w:t>
                    </w:r>
                    <w:r w:rsidRPr="00822348">
                      <w:rPr>
                        <w:rFonts w:cs="Calibri"/>
                        <w:color w:val="FFFFFF"/>
                        <w:sz w:val="14"/>
                        <w:szCs w:val="16"/>
                      </w:rPr>
                      <w:t>arabianjbmr.com</w:t>
                    </w:r>
                  </w:p>
                </w:txbxContent>
              </v:textbox>
            </v:rect>
          </w:pict>
        </mc:Fallback>
      </mc:AlternateContent>
    </w:r>
    <w:r w:rsidR="000034BA" w:rsidRPr="00D40B0C">
      <w:rPr>
        <w:noProof/>
        <w:spacing w:val="20"/>
        <w:sz w:val="10"/>
        <w:szCs w:val="10"/>
      </w:rPr>
      <mc:AlternateContent>
        <mc:Choice Requires="wps">
          <w:drawing>
            <wp:anchor distT="0" distB="0" distL="114300" distR="114300" simplePos="0" relativeHeight="251722752" behindDoc="0" locked="0" layoutInCell="1" allowOverlap="1" wp14:anchorId="010AE070" wp14:editId="03A17375">
              <wp:simplePos x="0" y="0"/>
              <wp:positionH relativeFrom="column">
                <wp:posOffset>-281389</wp:posOffset>
              </wp:positionH>
              <wp:positionV relativeFrom="paragraph">
                <wp:posOffset>318715</wp:posOffset>
              </wp:positionV>
              <wp:extent cx="6913245" cy="89854"/>
              <wp:effectExtent l="0" t="0" r="20955" b="247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3245" cy="89854"/>
                      </a:xfrm>
                      <a:prstGeom prst="rect">
                        <a:avLst/>
                      </a:prstGeom>
                      <a:solidFill>
                        <a:srgbClr val="F79646">
                          <a:lumMod val="50000"/>
                        </a:srgbClr>
                      </a:solidFill>
                      <a:ln w="9525">
                        <a:solidFill>
                          <a:srgbClr val="000000">
                            <a:alpha val="0"/>
                          </a:srgbClr>
                        </a:solidFill>
                        <a:miter lim="800000"/>
                        <a:headEnd/>
                        <a:tailEnd/>
                      </a:ln>
                    </wps:spPr>
                    <wps:txbx>
                      <w:txbxContent>
                        <w:p w14:paraId="2E0D2B45" w14:textId="77777777" w:rsidR="000034BA" w:rsidRDefault="000034BA" w:rsidP="000034BA">
                          <w:pPr>
                            <w:spacing w:line="240" w:lineRule="auto"/>
                            <w:ind w:left="-90"/>
                            <w:rPr>
                              <w:b/>
                              <w:bCs/>
                              <w:color w:val="FFFFFF"/>
                            </w:rPr>
                          </w:pPr>
                        </w:p>
                        <w:p w14:paraId="4A41C1F8" w14:textId="77777777" w:rsidR="000034BA" w:rsidRDefault="000034BA" w:rsidP="000034BA">
                          <w:pPr>
                            <w:rPr>
                              <w:b/>
                              <w:bCs/>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AE070" id="Rectangle 1" o:spid="_x0000_s1031" style="position:absolute;left:0;text-align:left;margin-left:-22.15pt;margin-top:25.1pt;width:544.35pt;height:7.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" fillcolor="#984807">
              <v:stroke opacity="0"/>
              <v:textbox>
                <w:txbxContent>
                  <w:p w14:paraId="2E0D2B45" w14:textId="77777777" w:rsidR="000034BA" w:rsidRDefault="000034BA" w:rsidP="000034BA">
                    <w:pPr>
                      <w:spacing w:line="240" w:lineRule="auto"/>
                      <w:ind w:left="-90"/>
                      <w:rPr>
                        <w:b/>
                        <w:bCs/>
                        <w:color w:val="FFFFFF"/>
                      </w:rPr>
                    </w:pPr>
                  </w:p>
                  <w:p w14:paraId="4A41C1F8" w14:textId="77777777" w:rsidR="000034BA" w:rsidRDefault="000034BA" w:rsidP="000034BA">
                    <w:pPr>
                      <w:rPr>
                        <w:b/>
                        <w:bCs/>
                        <w:color w:val="FFFFFF"/>
                      </w:rPr>
                    </w:pPr>
                  </w:p>
                </w:txbxContent>
              </v:textbox>
            </v:rect>
          </w:pict>
        </mc:Fallback>
      </mc:AlternateContent>
    </w:r>
  </w:p>
  <w:p w14:paraId="304B4963" w14:textId="1FDA96D8" w:rsidR="00A30B66" w:rsidRPr="000034BA" w:rsidRDefault="00A30B66" w:rsidP="000034BA">
    <w:pPr>
      <w:pStyle w:val="Header"/>
      <w:rPr>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66A1"/>
    <w:multiLevelType w:val="hybridMultilevel"/>
    <w:tmpl w:val="45565086"/>
    <w:lvl w:ilvl="0" w:tplc="939E91D0">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9D65F2"/>
    <w:multiLevelType w:val="multilevel"/>
    <w:tmpl w:val="8F6810D0"/>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 w15:restartNumberingAfterBreak="0">
    <w:nsid w:val="1C687A04"/>
    <w:multiLevelType w:val="multilevel"/>
    <w:tmpl w:val="61240528"/>
    <w:lvl w:ilvl="0">
      <w:start w:val="1"/>
      <w:numFmt w:val="decimal"/>
      <w:lvlText w:val="%1."/>
      <w:lvlJc w:val="left"/>
      <w:pPr>
        <w:ind w:left="360" w:hanging="360"/>
      </w:pPr>
    </w:lvl>
    <w:lvl w:ilvl="1">
      <w:start w:val="2"/>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65556A8"/>
    <w:multiLevelType w:val="multilevel"/>
    <w:tmpl w:val="8BACA8D2"/>
    <w:lvl w:ilvl="0">
      <w:start w:val="1"/>
      <w:numFmt w:val="decimal"/>
      <w:pStyle w:val="Heading1"/>
      <w:lvlText w:val="%1."/>
      <w:lvlJc w:val="left"/>
      <w:pPr>
        <w:ind w:left="720" w:hanging="360"/>
      </w:pPr>
      <w:rPr>
        <w:rFonts w:hint="default"/>
        <w:color w:val="833C0B" w:themeColor="accent2" w:themeShade="80"/>
      </w:rPr>
    </w:lvl>
    <w:lvl w:ilvl="1">
      <w:start w:val="1"/>
      <w:numFmt w:val="decimal"/>
      <w:pStyle w:val="Heading2"/>
      <w:isLgl/>
      <w:lvlText w:val="%1.%2"/>
      <w:lvlJc w:val="left"/>
      <w:pPr>
        <w:ind w:left="785"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1210" w:hanging="720"/>
      </w:pPr>
      <w:rPr>
        <w:rFonts w:hint="default"/>
        <w:color w:val="833C0B" w:themeColor="accent2" w:themeShade="80"/>
      </w:rPr>
    </w:lvl>
    <w:lvl w:ilvl="3">
      <w:start w:val="1"/>
      <w:numFmt w:val="decimal"/>
      <w:pStyle w:val="Heading4"/>
      <w:isLgl/>
      <w:lvlText w:val="%1.%2.%3.%4"/>
      <w:lvlJc w:val="left"/>
      <w:pPr>
        <w:ind w:left="1275" w:hanging="720"/>
      </w:pPr>
      <w:rPr>
        <w:rFonts w:hint="default"/>
      </w:rPr>
    </w:lvl>
    <w:lvl w:ilvl="4">
      <w:start w:val="1"/>
      <w:numFmt w:val="decimal"/>
      <w:pStyle w:val="Heading5"/>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4" w15:restartNumberingAfterBreak="0">
    <w:nsid w:val="2E8C6B79"/>
    <w:multiLevelType w:val="multilevel"/>
    <w:tmpl w:val="C056565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345A3067"/>
    <w:multiLevelType w:val="hybridMultilevel"/>
    <w:tmpl w:val="1E0863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3129A9"/>
    <w:multiLevelType w:val="hybridMultilevel"/>
    <w:tmpl w:val="F6442FF4"/>
    <w:lvl w:ilvl="0" w:tplc="063EF858">
      <w:start w:val="1"/>
      <w:numFmt w:val="decimal"/>
      <w:pStyle w:val="123ListParagraph"/>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3F0157EB"/>
    <w:multiLevelType w:val="hybridMultilevel"/>
    <w:tmpl w:val="3C726DA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142C30"/>
    <w:multiLevelType w:val="hybridMultilevel"/>
    <w:tmpl w:val="3D3EF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892F7A"/>
    <w:multiLevelType w:val="hybridMultilevel"/>
    <w:tmpl w:val="52DC3F1C"/>
    <w:lvl w:ilvl="0" w:tplc="60AC1060">
      <w:start w:val="1"/>
      <w:numFmt w:val="bullet"/>
      <w:lvlText w:val="•"/>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3C1A04">
      <w:start w:val="1"/>
      <w:numFmt w:val="bullet"/>
      <w:lvlText w:val="o"/>
      <w:lvlJc w:val="left"/>
      <w:pPr>
        <w:ind w:left="14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625028">
      <w:start w:val="1"/>
      <w:numFmt w:val="bullet"/>
      <w:lvlText w:val="▪"/>
      <w:lvlJc w:val="left"/>
      <w:pPr>
        <w:ind w:left="21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0419D6">
      <w:start w:val="1"/>
      <w:numFmt w:val="bullet"/>
      <w:lvlText w:val="•"/>
      <w:lvlJc w:val="left"/>
      <w:pPr>
        <w:ind w:left="28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14AD30">
      <w:start w:val="1"/>
      <w:numFmt w:val="bullet"/>
      <w:lvlText w:val="o"/>
      <w:lvlJc w:val="left"/>
      <w:pPr>
        <w:ind w:left="36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76E466">
      <w:start w:val="1"/>
      <w:numFmt w:val="bullet"/>
      <w:lvlText w:val="▪"/>
      <w:lvlJc w:val="left"/>
      <w:pPr>
        <w:ind w:left="43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4E6B26">
      <w:start w:val="1"/>
      <w:numFmt w:val="bullet"/>
      <w:lvlText w:val="•"/>
      <w:lvlJc w:val="left"/>
      <w:pPr>
        <w:ind w:left="5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9ED718">
      <w:start w:val="1"/>
      <w:numFmt w:val="bullet"/>
      <w:lvlText w:val="o"/>
      <w:lvlJc w:val="left"/>
      <w:pPr>
        <w:ind w:left="57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ACB02C">
      <w:start w:val="1"/>
      <w:numFmt w:val="bullet"/>
      <w:lvlText w:val="▪"/>
      <w:lvlJc w:val="left"/>
      <w:pPr>
        <w:ind w:left="64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901E6F"/>
    <w:multiLevelType w:val="multilevel"/>
    <w:tmpl w:val="79C262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FA23B0A"/>
    <w:multiLevelType w:val="multilevel"/>
    <w:tmpl w:val="47061B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A060B5"/>
    <w:multiLevelType w:val="hybridMultilevel"/>
    <w:tmpl w:val="973676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B661622"/>
    <w:multiLevelType w:val="multilevel"/>
    <w:tmpl w:val="B5C272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D46B3B"/>
    <w:multiLevelType w:val="hybridMultilevel"/>
    <w:tmpl w:val="3D3EF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315EF"/>
    <w:multiLevelType w:val="hybridMultilevel"/>
    <w:tmpl w:val="37C4E7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F66EDA"/>
    <w:multiLevelType w:val="hybridMultilevel"/>
    <w:tmpl w:val="18F61730"/>
    <w:lvl w:ilvl="0" w:tplc="484AACA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D12BE7"/>
    <w:multiLevelType w:val="hybridMultilevel"/>
    <w:tmpl w:val="A1FEF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C236CC"/>
    <w:multiLevelType w:val="hybridMultilevel"/>
    <w:tmpl w:val="594AC654"/>
    <w:lvl w:ilvl="0" w:tplc="25E2D180">
      <w:start w:val="1"/>
      <w:numFmt w:val="bullet"/>
      <w:pStyle w:val="ListParagraph"/>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6FB0746C"/>
    <w:multiLevelType w:val="hybridMultilevel"/>
    <w:tmpl w:val="F0C2CBA2"/>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D56593"/>
    <w:multiLevelType w:val="hybridMultilevel"/>
    <w:tmpl w:val="0FDCBD36"/>
    <w:lvl w:ilvl="0" w:tplc="4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1536140">
    <w:abstractNumId w:val="3"/>
  </w:num>
  <w:num w:numId="2" w16cid:durableId="726952289">
    <w:abstractNumId w:val="18"/>
  </w:num>
  <w:num w:numId="3" w16cid:durableId="504133089">
    <w:abstractNumId w:val="6"/>
  </w:num>
  <w:num w:numId="4" w16cid:durableId="813447799">
    <w:abstractNumId w:val="2"/>
  </w:num>
  <w:num w:numId="5" w16cid:durableId="2132431810">
    <w:abstractNumId w:val="17"/>
  </w:num>
  <w:num w:numId="6" w16cid:durableId="680933719">
    <w:abstractNumId w:val="20"/>
  </w:num>
  <w:num w:numId="7" w16cid:durableId="1806897663">
    <w:abstractNumId w:val="0"/>
  </w:num>
  <w:num w:numId="8" w16cid:durableId="627131375">
    <w:abstractNumId w:val="12"/>
  </w:num>
  <w:num w:numId="9" w16cid:durableId="392512224">
    <w:abstractNumId w:val="9"/>
  </w:num>
  <w:num w:numId="10" w16cid:durableId="1910144618">
    <w:abstractNumId w:val="4"/>
  </w:num>
  <w:num w:numId="11" w16cid:durableId="493570168">
    <w:abstractNumId w:val="16"/>
  </w:num>
  <w:num w:numId="12" w16cid:durableId="4595670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4053349">
    <w:abstractNumId w:val="19"/>
  </w:num>
  <w:num w:numId="14" w16cid:durableId="822893813">
    <w:abstractNumId w:val="1"/>
  </w:num>
  <w:num w:numId="15" w16cid:durableId="768232102">
    <w:abstractNumId w:val="8"/>
  </w:num>
  <w:num w:numId="16" w16cid:durableId="1624339611">
    <w:abstractNumId w:val="14"/>
  </w:num>
  <w:num w:numId="17" w16cid:durableId="2069111689">
    <w:abstractNumId w:val="13"/>
  </w:num>
  <w:num w:numId="18" w16cid:durableId="1668942411">
    <w:abstractNumId w:val="10"/>
  </w:num>
  <w:num w:numId="19" w16cid:durableId="2132087749">
    <w:abstractNumId w:val="11"/>
  </w:num>
  <w:num w:numId="20" w16cid:durableId="402412659">
    <w:abstractNumId w:val="15"/>
  </w:num>
  <w:num w:numId="21" w16cid:durableId="1815491816">
    <w:abstractNumId w:val="5"/>
  </w:num>
  <w:num w:numId="22" w16cid:durableId="163017115">
    <w:abstractNumId w:val="7"/>
  </w:num>
  <w:num w:numId="23" w16cid:durableId="71583843">
    <w:abstractNumId w:val="3"/>
  </w:num>
  <w:num w:numId="24" w16cid:durableId="142353012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wMbQ0M7SwNDIyMTFU0lEKTi0uzszPAykwrwUAB3a0zSwAAAA="/>
  </w:docVars>
  <w:rsids>
    <w:rsidRoot w:val="009300C4"/>
    <w:rsid w:val="00000289"/>
    <w:rsid w:val="000034BA"/>
    <w:rsid w:val="000040B7"/>
    <w:rsid w:val="0000526D"/>
    <w:rsid w:val="00010ED5"/>
    <w:rsid w:val="00015B8A"/>
    <w:rsid w:val="00015D77"/>
    <w:rsid w:val="00020760"/>
    <w:rsid w:val="00022E88"/>
    <w:rsid w:val="00023A34"/>
    <w:rsid w:val="0002468D"/>
    <w:rsid w:val="00025C04"/>
    <w:rsid w:val="00030729"/>
    <w:rsid w:val="000334C5"/>
    <w:rsid w:val="00034C3C"/>
    <w:rsid w:val="000359F3"/>
    <w:rsid w:val="00037104"/>
    <w:rsid w:val="00037671"/>
    <w:rsid w:val="000412D5"/>
    <w:rsid w:val="00041F82"/>
    <w:rsid w:val="00042C3A"/>
    <w:rsid w:val="00043E72"/>
    <w:rsid w:val="00043FE1"/>
    <w:rsid w:val="00044C31"/>
    <w:rsid w:val="0004528B"/>
    <w:rsid w:val="000465E7"/>
    <w:rsid w:val="00047033"/>
    <w:rsid w:val="00050560"/>
    <w:rsid w:val="000514A1"/>
    <w:rsid w:val="000518AE"/>
    <w:rsid w:val="00051C0F"/>
    <w:rsid w:val="00053A4C"/>
    <w:rsid w:val="00053B80"/>
    <w:rsid w:val="000541BC"/>
    <w:rsid w:val="00054D0D"/>
    <w:rsid w:val="000571D6"/>
    <w:rsid w:val="000602CB"/>
    <w:rsid w:val="00060F52"/>
    <w:rsid w:val="00062E79"/>
    <w:rsid w:val="000638E6"/>
    <w:rsid w:val="000716A2"/>
    <w:rsid w:val="000779F5"/>
    <w:rsid w:val="00080023"/>
    <w:rsid w:val="00085830"/>
    <w:rsid w:val="00087A7C"/>
    <w:rsid w:val="0009203F"/>
    <w:rsid w:val="00094A0A"/>
    <w:rsid w:val="0009652F"/>
    <w:rsid w:val="000A5408"/>
    <w:rsid w:val="000B003B"/>
    <w:rsid w:val="000B2D63"/>
    <w:rsid w:val="000B3B32"/>
    <w:rsid w:val="000B4049"/>
    <w:rsid w:val="000B6CA3"/>
    <w:rsid w:val="000C01B0"/>
    <w:rsid w:val="000C143B"/>
    <w:rsid w:val="000C2500"/>
    <w:rsid w:val="000C5849"/>
    <w:rsid w:val="000C5DFF"/>
    <w:rsid w:val="000D1586"/>
    <w:rsid w:val="000D1AC6"/>
    <w:rsid w:val="000D4F29"/>
    <w:rsid w:val="000E0755"/>
    <w:rsid w:val="000E2CC4"/>
    <w:rsid w:val="000E7817"/>
    <w:rsid w:val="000F0832"/>
    <w:rsid w:val="000F1FC4"/>
    <w:rsid w:val="000F60C2"/>
    <w:rsid w:val="00104DC7"/>
    <w:rsid w:val="00104E99"/>
    <w:rsid w:val="001050CE"/>
    <w:rsid w:val="00106519"/>
    <w:rsid w:val="00112A62"/>
    <w:rsid w:val="00114949"/>
    <w:rsid w:val="00116D49"/>
    <w:rsid w:val="001233EF"/>
    <w:rsid w:val="0012393B"/>
    <w:rsid w:val="00125267"/>
    <w:rsid w:val="001258AB"/>
    <w:rsid w:val="00125F6F"/>
    <w:rsid w:val="00127B55"/>
    <w:rsid w:val="00130390"/>
    <w:rsid w:val="00130D48"/>
    <w:rsid w:val="00134650"/>
    <w:rsid w:val="00135035"/>
    <w:rsid w:val="0013510B"/>
    <w:rsid w:val="00142BD3"/>
    <w:rsid w:val="00144C79"/>
    <w:rsid w:val="001505AA"/>
    <w:rsid w:val="001508C4"/>
    <w:rsid w:val="001529D4"/>
    <w:rsid w:val="00153229"/>
    <w:rsid w:val="001534EF"/>
    <w:rsid w:val="001555DC"/>
    <w:rsid w:val="00156A05"/>
    <w:rsid w:val="00157D2C"/>
    <w:rsid w:val="00160702"/>
    <w:rsid w:val="0016349C"/>
    <w:rsid w:val="001638CA"/>
    <w:rsid w:val="00164398"/>
    <w:rsid w:val="00164CD6"/>
    <w:rsid w:val="0016538B"/>
    <w:rsid w:val="00166916"/>
    <w:rsid w:val="00174A0F"/>
    <w:rsid w:val="00176A4A"/>
    <w:rsid w:val="00177B2D"/>
    <w:rsid w:val="001839ED"/>
    <w:rsid w:val="00184F57"/>
    <w:rsid w:val="0019095D"/>
    <w:rsid w:val="00191B1B"/>
    <w:rsid w:val="001942D5"/>
    <w:rsid w:val="00194C5F"/>
    <w:rsid w:val="00196F4B"/>
    <w:rsid w:val="001A08D7"/>
    <w:rsid w:val="001A0A31"/>
    <w:rsid w:val="001A3256"/>
    <w:rsid w:val="001A4BCA"/>
    <w:rsid w:val="001A4E0C"/>
    <w:rsid w:val="001A4FED"/>
    <w:rsid w:val="001A7DB0"/>
    <w:rsid w:val="001A7F4D"/>
    <w:rsid w:val="001B4029"/>
    <w:rsid w:val="001B495A"/>
    <w:rsid w:val="001B512C"/>
    <w:rsid w:val="001B785A"/>
    <w:rsid w:val="001C1EC7"/>
    <w:rsid w:val="001C20A7"/>
    <w:rsid w:val="001C29BB"/>
    <w:rsid w:val="001C36DF"/>
    <w:rsid w:val="001C5BD0"/>
    <w:rsid w:val="001D5AA5"/>
    <w:rsid w:val="001E1304"/>
    <w:rsid w:val="001E33B1"/>
    <w:rsid w:val="001E431D"/>
    <w:rsid w:val="001F038E"/>
    <w:rsid w:val="00205CDF"/>
    <w:rsid w:val="002101E2"/>
    <w:rsid w:val="00211D09"/>
    <w:rsid w:val="00213EB9"/>
    <w:rsid w:val="00214801"/>
    <w:rsid w:val="002204C5"/>
    <w:rsid w:val="002227BA"/>
    <w:rsid w:val="00223F5E"/>
    <w:rsid w:val="00224343"/>
    <w:rsid w:val="002243FC"/>
    <w:rsid w:val="00224D64"/>
    <w:rsid w:val="00231C39"/>
    <w:rsid w:val="00246839"/>
    <w:rsid w:val="0024694A"/>
    <w:rsid w:val="00251142"/>
    <w:rsid w:val="00251451"/>
    <w:rsid w:val="002515D9"/>
    <w:rsid w:val="0025212F"/>
    <w:rsid w:val="0025366E"/>
    <w:rsid w:val="002536EB"/>
    <w:rsid w:val="00254435"/>
    <w:rsid w:val="00255EED"/>
    <w:rsid w:val="00261408"/>
    <w:rsid w:val="00265387"/>
    <w:rsid w:val="0026590B"/>
    <w:rsid w:val="002718C5"/>
    <w:rsid w:val="00272FEA"/>
    <w:rsid w:val="002750A8"/>
    <w:rsid w:val="00275455"/>
    <w:rsid w:val="002766AD"/>
    <w:rsid w:val="002836B4"/>
    <w:rsid w:val="00286244"/>
    <w:rsid w:val="00286CAC"/>
    <w:rsid w:val="00287A12"/>
    <w:rsid w:val="002906A6"/>
    <w:rsid w:val="002912DD"/>
    <w:rsid w:val="00291C68"/>
    <w:rsid w:val="00296C04"/>
    <w:rsid w:val="00296DA5"/>
    <w:rsid w:val="002A4741"/>
    <w:rsid w:val="002A626E"/>
    <w:rsid w:val="002A72C1"/>
    <w:rsid w:val="002B018C"/>
    <w:rsid w:val="002B04F8"/>
    <w:rsid w:val="002B0858"/>
    <w:rsid w:val="002B4CA5"/>
    <w:rsid w:val="002B5FC6"/>
    <w:rsid w:val="002B6A44"/>
    <w:rsid w:val="002C21D8"/>
    <w:rsid w:val="002C285F"/>
    <w:rsid w:val="002C3AB8"/>
    <w:rsid w:val="002C76AC"/>
    <w:rsid w:val="002C7C93"/>
    <w:rsid w:val="002D3A72"/>
    <w:rsid w:val="002D3FBD"/>
    <w:rsid w:val="002D5BD1"/>
    <w:rsid w:val="002D669E"/>
    <w:rsid w:val="002D7DA6"/>
    <w:rsid w:val="002E679B"/>
    <w:rsid w:val="002E7D94"/>
    <w:rsid w:val="002F3150"/>
    <w:rsid w:val="002F38B0"/>
    <w:rsid w:val="002F40EE"/>
    <w:rsid w:val="002F4963"/>
    <w:rsid w:val="002F563B"/>
    <w:rsid w:val="002F7081"/>
    <w:rsid w:val="00300AA3"/>
    <w:rsid w:val="00303BF0"/>
    <w:rsid w:val="00304A09"/>
    <w:rsid w:val="00304D48"/>
    <w:rsid w:val="003068CE"/>
    <w:rsid w:val="00311455"/>
    <w:rsid w:val="00316095"/>
    <w:rsid w:val="00316196"/>
    <w:rsid w:val="0031647A"/>
    <w:rsid w:val="00316558"/>
    <w:rsid w:val="00316A47"/>
    <w:rsid w:val="003204C6"/>
    <w:rsid w:val="00320E43"/>
    <w:rsid w:val="00321DE8"/>
    <w:rsid w:val="00322202"/>
    <w:rsid w:val="003237E6"/>
    <w:rsid w:val="00324CF8"/>
    <w:rsid w:val="00327871"/>
    <w:rsid w:val="00333016"/>
    <w:rsid w:val="00336569"/>
    <w:rsid w:val="00336DB5"/>
    <w:rsid w:val="003412CE"/>
    <w:rsid w:val="00341305"/>
    <w:rsid w:val="00344BDE"/>
    <w:rsid w:val="00344ED0"/>
    <w:rsid w:val="0034622F"/>
    <w:rsid w:val="00350456"/>
    <w:rsid w:val="00351575"/>
    <w:rsid w:val="00353288"/>
    <w:rsid w:val="003549FC"/>
    <w:rsid w:val="00354F68"/>
    <w:rsid w:val="00355843"/>
    <w:rsid w:val="00356FDF"/>
    <w:rsid w:val="00363F33"/>
    <w:rsid w:val="00366E61"/>
    <w:rsid w:val="00367673"/>
    <w:rsid w:val="00370950"/>
    <w:rsid w:val="00373F95"/>
    <w:rsid w:val="0037456D"/>
    <w:rsid w:val="003763F2"/>
    <w:rsid w:val="0038029E"/>
    <w:rsid w:val="00380E60"/>
    <w:rsid w:val="00381E58"/>
    <w:rsid w:val="003828A0"/>
    <w:rsid w:val="00382AFE"/>
    <w:rsid w:val="0038691E"/>
    <w:rsid w:val="0038786A"/>
    <w:rsid w:val="003907C3"/>
    <w:rsid w:val="00391FAF"/>
    <w:rsid w:val="003924B7"/>
    <w:rsid w:val="00392CDD"/>
    <w:rsid w:val="003A17BA"/>
    <w:rsid w:val="003A1F06"/>
    <w:rsid w:val="003A5CD6"/>
    <w:rsid w:val="003A6C89"/>
    <w:rsid w:val="003B0AB8"/>
    <w:rsid w:val="003B286A"/>
    <w:rsid w:val="003B2D62"/>
    <w:rsid w:val="003B3FB8"/>
    <w:rsid w:val="003B57F4"/>
    <w:rsid w:val="003B682B"/>
    <w:rsid w:val="003B7819"/>
    <w:rsid w:val="003C16E3"/>
    <w:rsid w:val="003C19B0"/>
    <w:rsid w:val="003C5BD8"/>
    <w:rsid w:val="003C6247"/>
    <w:rsid w:val="003C73C7"/>
    <w:rsid w:val="003D2686"/>
    <w:rsid w:val="003D3C63"/>
    <w:rsid w:val="003D547D"/>
    <w:rsid w:val="003D7B3D"/>
    <w:rsid w:val="003E1860"/>
    <w:rsid w:val="003E2BCB"/>
    <w:rsid w:val="003E2C4B"/>
    <w:rsid w:val="003E4202"/>
    <w:rsid w:val="003E4BB0"/>
    <w:rsid w:val="003E7006"/>
    <w:rsid w:val="003E7ACB"/>
    <w:rsid w:val="003F3EB0"/>
    <w:rsid w:val="003F4544"/>
    <w:rsid w:val="003F6A5C"/>
    <w:rsid w:val="0040065C"/>
    <w:rsid w:val="00400FA9"/>
    <w:rsid w:val="00407FB7"/>
    <w:rsid w:val="00411594"/>
    <w:rsid w:val="004172EE"/>
    <w:rsid w:val="0042011C"/>
    <w:rsid w:val="00421E73"/>
    <w:rsid w:val="004225AA"/>
    <w:rsid w:val="00426558"/>
    <w:rsid w:val="00427DBE"/>
    <w:rsid w:val="0043116E"/>
    <w:rsid w:val="004317C3"/>
    <w:rsid w:val="00434FD4"/>
    <w:rsid w:val="004358C8"/>
    <w:rsid w:val="00435A36"/>
    <w:rsid w:val="00437A7B"/>
    <w:rsid w:val="004420BD"/>
    <w:rsid w:val="00444E43"/>
    <w:rsid w:val="0044525F"/>
    <w:rsid w:val="00445260"/>
    <w:rsid w:val="00446E8D"/>
    <w:rsid w:val="00447068"/>
    <w:rsid w:val="0044724A"/>
    <w:rsid w:val="00450204"/>
    <w:rsid w:val="004512C6"/>
    <w:rsid w:val="00452B2C"/>
    <w:rsid w:val="00456B02"/>
    <w:rsid w:val="00456CE8"/>
    <w:rsid w:val="0046637A"/>
    <w:rsid w:val="00466D2C"/>
    <w:rsid w:val="00466EE4"/>
    <w:rsid w:val="00470597"/>
    <w:rsid w:val="00472B51"/>
    <w:rsid w:val="004745A0"/>
    <w:rsid w:val="0047495D"/>
    <w:rsid w:val="00475CAE"/>
    <w:rsid w:val="00482D68"/>
    <w:rsid w:val="004830D7"/>
    <w:rsid w:val="00486E38"/>
    <w:rsid w:val="0049106E"/>
    <w:rsid w:val="00494CCB"/>
    <w:rsid w:val="004950E2"/>
    <w:rsid w:val="00495A37"/>
    <w:rsid w:val="004978C0"/>
    <w:rsid w:val="004A15A1"/>
    <w:rsid w:val="004A184E"/>
    <w:rsid w:val="004A1ADF"/>
    <w:rsid w:val="004A3CE5"/>
    <w:rsid w:val="004A3E10"/>
    <w:rsid w:val="004A4AA4"/>
    <w:rsid w:val="004B1FA7"/>
    <w:rsid w:val="004B3620"/>
    <w:rsid w:val="004B3D7D"/>
    <w:rsid w:val="004C59E0"/>
    <w:rsid w:val="004C7BEE"/>
    <w:rsid w:val="004D0397"/>
    <w:rsid w:val="004D1155"/>
    <w:rsid w:val="004D66DC"/>
    <w:rsid w:val="004E60F0"/>
    <w:rsid w:val="004E7930"/>
    <w:rsid w:val="004F590F"/>
    <w:rsid w:val="004F5B70"/>
    <w:rsid w:val="004F5E2F"/>
    <w:rsid w:val="004F627A"/>
    <w:rsid w:val="004F681E"/>
    <w:rsid w:val="005010EF"/>
    <w:rsid w:val="00502F41"/>
    <w:rsid w:val="00503ACC"/>
    <w:rsid w:val="00505292"/>
    <w:rsid w:val="00511DDD"/>
    <w:rsid w:val="00513EF2"/>
    <w:rsid w:val="00515EB5"/>
    <w:rsid w:val="00520A1F"/>
    <w:rsid w:val="0052450A"/>
    <w:rsid w:val="005254DE"/>
    <w:rsid w:val="005271B9"/>
    <w:rsid w:val="005305D4"/>
    <w:rsid w:val="00530884"/>
    <w:rsid w:val="00530B12"/>
    <w:rsid w:val="00530CCC"/>
    <w:rsid w:val="00530D53"/>
    <w:rsid w:val="00534230"/>
    <w:rsid w:val="00534776"/>
    <w:rsid w:val="00534B2C"/>
    <w:rsid w:val="00542E2D"/>
    <w:rsid w:val="00543E07"/>
    <w:rsid w:val="00546163"/>
    <w:rsid w:val="00547A4F"/>
    <w:rsid w:val="00551264"/>
    <w:rsid w:val="00551E66"/>
    <w:rsid w:val="00552BA8"/>
    <w:rsid w:val="00553823"/>
    <w:rsid w:val="00553983"/>
    <w:rsid w:val="005541B8"/>
    <w:rsid w:val="00556A9B"/>
    <w:rsid w:val="00557B9E"/>
    <w:rsid w:val="00560A46"/>
    <w:rsid w:val="0056429B"/>
    <w:rsid w:val="00565CBA"/>
    <w:rsid w:val="00566259"/>
    <w:rsid w:val="0056664C"/>
    <w:rsid w:val="00571485"/>
    <w:rsid w:val="005719B3"/>
    <w:rsid w:val="00571DB9"/>
    <w:rsid w:val="00572715"/>
    <w:rsid w:val="00572A42"/>
    <w:rsid w:val="00572D2C"/>
    <w:rsid w:val="00574090"/>
    <w:rsid w:val="00575346"/>
    <w:rsid w:val="0057581F"/>
    <w:rsid w:val="005759B2"/>
    <w:rsid w:val="00576C71"/>
    <w:rsid w:val="00576F3C"/>
    <w:rsid w:val="00580AA7"/>
    <w:rsid w:val="00580B6C"/>
    <w:rsid w:val="00582252"/>
    <w:rsid w:val="00582778"/>
    <w:rsid w:val="005846B6"/>
    <w:rsid w:val="005942AA"/>
    <w:rsid w:val="0059430C"/>
    <w:rsid w:val="00597C29"/>
    <w:rsid w:val="005A21FF"/>
    <w:rsid w:val="005A339C"/>
    <w:rsid w:val="005A3F41"/>
    <w:rsid w:val="005A514F"/>
    <w:rsid w:val="005B0578"/>
    <w:rsid w:val="005B0E65"/>
    <w:rsid w:val="005B3181"/>
    <w:rsid w:val="005B33EB"/>
    <w:rsid w:val="005B5393"/>
    <w:rsid w:val="005B7EE7"/>
    <w:rsid w:val="005C07A8"/>
    <w:rsid w:val="005C15DF"/>
    <w:rsid w:val="005C1AC9"/>
    <w:rsid w:val="005C268F"/>
    <w:rsid w:val="005C4398"/>
    <w:rsid w:val="005C52F9"/>
    <w:rsid w:val="005C5824"/>
    <w:rsid w:val="005C6CBF"/>
    <w:rsid w:val="005D3074"/>
    <w:rsid w:val="005D4806"/>
    <w:rsid w:val="005D56F4"/>
    <w:rsid w:val="005E0017"/>
    <w:rsid w:val="005E0222"/>
    <w:rsid w:val="005E06C1"/>
    <w:rsid w:val="005E19A0"/>
    <w:rsid w:val="005E2B62"/>
    <w:rsid w:val="005E5188"/>
    <w:rsid w:val="005E58CF"/>
    <w:rsid w:val="005E5EFB"/>
    <w:rsid w:val="005F1AA5"/>
    <w:rsid w:val="005F3560"/>
    <w:rsid w:val="005F518C"/>
    <w:rsid w:val="005F58D3"/>
    <w:rsid w:val="00602981"/>
    <w:rsid w:val="006060CF"/>
    <w:rsid w:val="00606CFC"/>
    <w:rsid w:val="006074F1"/>
    <w:rsid w:val="00607EF9"/>
    <w:rsid w:val="0061069D"/>
    <w:rsid w:val="00610C66"/>
    <w:rsid w:val="006128B3"/>
    <w:rsid w:val="00614FE3"/>
    <w:rsid w:val="00616C2E"/>
    <w:rsid w:val="00620077"/>
    <w:rsid w:val="006204CB"/>
    <w:rsid w:val="00620675"/>
    <w:rsid w:val="00623C92"/>
    <w:rsid w:val="00623E0C"/>
    <w:rsid w:val="006245AF"/>
    <w:rsid w:val="00631CE7"/>
    <w:rsid w:val="006400EF"/>
    <w:rsid w:val="00640CF5"/>
    <w:rsid w:val="00641AF0"/>
    <w:rsid w:val="00642FA9"/>
    <w:rsid w:val="00651F3B"/>
    <w:rsid w:val="0065447C"/>
    <w:rsid w:val="006552AD"/>
    <w:rsid w:val="00655E49"/>
    <w:rsid w:val="006567BC"/>
    <w:rsid w:val="0066629B"/>
    <w:rsid w:val="00673028"/>
    <w:rsid w:val="006757C8"/>
    <w:rsid w:val="006764CA"/>
    <w:rsid w:val="006812BC"/>
    <w:rsid w:val="00682032"/>
    <w:rsid w:val="006820A4"/>
    <w:rsid w:val="00684631"/>
    <w:rsid w:val="00686F02"/>
    <w:rsid w:val="006870C6"/>
    <w:rsid w:val="006879E7"/>
    <w:rsid w:val="00693F3F"/>
    <w:rsid w:val="00694539"/>
    <w:rsid w:val="006A65C7"/>
    <w:rsid w:val="006A6B01"/>
    <w:rsid w:val="006A7C92"/>
    <w:rsid w:val="006B0692"/>
    <w:rsid w:val="006B1D8E"/>
    <w:rsid w:val="006B275F"/>
    <w:rsid w:val="006B3D85"/>
    <w:rsid w:val="006C0AFB"/>
    <w:rsid w:val="006C14DB"/>
    <w:rsid w:val="006C1EE1"/>
    <w:rsid w:val="006C3D90"/>
    <w:rsid w:val="006C52BB"/>
    <w:rsid w:val="006C5EEA"/>
    <w:rsid w:val="006D4CAE"/>
    <w:rsid w:val="006D603C"/>
    <w:rsid w:val="006D6AA4"/>
    <w:rsid w:val="006E0EDD"/>
    <w:rsid w:val="006E27E6"/>
    <w:rsid w:val="006E430D"/>
    <w:rsid w:val="006E5036"/>
    <w:rsid w:val="006E647E"/>
    <w:rsid w:val="006F0B54"/>
    <w:rsid w:val="006F468C"/>
    <w:rsid w:val="006F6204"/>
    <w:rsid w:val="007023FB"/>
    <w:rsid w:val="007028ED"/>
    <w:rsid w:val="00705B52"/>
    <w:rsid w:val="007074F7"/>
    <w:rsid w:val="00710B56"/>
    <w:rsid w:val="00714153"/>
    <w:rsid w:val="0071480E"/>
    <w:rsid w:val="007154F7"/>
    <w:rsid w:val="00715BAD"/>
    <w:rsid w:val="00716521"/>
    <w:rsid w:val="0072118D"/>
    <w:rsid w:val="00722847"/>
    <w:rsid w:val="00723A2F"/>
    <w:rsid w:val="00723AA5"/>
    <w:rsid w:val="0072582D"/>
    <w:rsid w:val="00727022"/>
    <w:rsid w:val="00732533"/>
    <w:rsid w:val="00734E6E"/>
    <w:rsid w:val="00736F33"/>
    <w:rsid w:val="00737A90"/>
    <w:rsid w:val="00741F02"/>
    <w:rsid w:val="00747469"/>
    <w:rsid w:val="00747E72"/>
    <w:rsid w:val="00750B3A"/>
    <w:rsid w:val="0075359D"/>
    <w:rsid w:val="00760A73"/>
    <w:rsid w:val="00760A9F"/>
    <w:rsid w:val="00766284"/>
    <w:rsid w:val="007663C0"/>
    <w:rsid w:val="00770CBD"/>
    <w:rsid w:val="00771601"/>
    <w:rsid w:val="00771E72"/>
    <w:rsid w:val="007750D2"/>
    <w:rsid w:val="00776E30"/>
    <w:rsid w:val="00780D9F"/>
    <w:rsid w:val="00780E77"/>
    <w:rsid w:val="007831FC"/>
    <w:rsid w:val="00784E85"/>
    <w:rsid w:val="00785617"/>
    <w:rsid w:val="00792408"/>
    <w:rsid w:val="007926E2"/>
    <w:rsid w:val="007928F7"/>
    <w:rsid w:val="00794641"/>
    <w:rsid w:val="00794B03"/>
    <w:rsid w:val="007954FE"/>
    <w:rsid w:val="007A04F5"/>
    <w:rsid w:val="007A2570"/>
    <w:rsid w:val="007A294E"/>
    <w:rsid w:val="007A3906"/>
    <w:rsid w:val="007A4E02"/>
    <w:rsid w:val="007A7C84"/>
    <w:rsid w:val="007B01CD"/>
    <w:rsid w:val="007B0702"/>
    <w:rsid w:val="007B17BE"/>
    <w:rsid w:val="007B5846"/>
    <w:rsid w:val="007C2209"/>
    <w:rsid w:val="007C3395"/>
    <w:rsid w:val="007C38A7"/>
    <w:rsid w:val="007C3EF4"/>
    <w:rsid w:val="007C4BF7"/>
    <w:rsid w:val="007C608E"/>
    <w:rsid w:val="007C6424"/>
    <w:rsid w:val="007D0D54"/>
    <w:rsid w:val="007D2DE8"/>
    <w:rsid w:val="007D7A5A"/>
    <w:rsid w:val="007E1481"/>
    <w:rsid w:val="007E2D6D"/>
    <w:rsid w:val="007E4CBA"/>
    <w:rsid w:val="007E5204"/>
    <w:rsid w:val="007E5DE1"/>
    <w:rsid w:val="007E6700"/>
    <w:rsid w:val="007F13E5"/>
    <w:rsid w:val="007F1AC4"/>
    <w:rsid w:val="007F23F7"/>
    <w:rsid w:val="007F3500"/>
    <w:rsid w:val="007F5EA2"/>
    <w:rsid w:val="007F7E52"/>
    <w:rsid w:val="00801895"/>
    <w:rsid w:val="008038C8"/>
    <w:rsid w:val="00804D56"/>
    <w:rsid w:val="0080709A"/>
    <w:rsid w:val="00812B88"/>
    <w:rsid w:val="00813E82"/>
    <w:rsid w:val="008140D9"/>
    <w:rsid w:val="00815059"/>
    <w:rsid w:val="00815B11"/>
    <w:rsid w:val="0081625D"/>
    <w:rsid w:val="00817D20"/>
    <w:rsid w:val="00820A7E"/>
    <w:rsid w:val="00823759"/>
    <w:rsid w:val="00827CC6"/>
    <w:rsid w:val="0083065B"/>
    <w:rsid w:val="00830DE0"/>
    <w:rsid w:val="00832734"/>
    <w:rsid w:val="0083351A"/>
    <w:rsid w:val="00843AD1"/>
    <w:rsid w:val="00846FA0"/>
    <w:rsid w:val="0085178D"/>
    <w:rsid w:val="00853D93"/>
    <w:rsid w:val="0085420D"/>
    <w:rsid w:val="00854D07"/>
    <w:rsid w:val="00856C35"/>
    <w:rsid w:val="00862AE5"/>
    <w:rsid w:val="00865EF4"/>
    <w:rsid w:val="008668A9"/>
    <w:rsid w:val="00867DCA"/>
    <w:rsid w:val="0087100E"/>
    <w:rsid w:val="00871D1C"/>
    <w:rsid w:val="00872B85"/>
    <w:rsid w:val="00874A90"/>
    <w:rsid w:val="0087585D"/>
    <w:rsid w:val="00876958"/>
    <w:rsid w:val="0087730C"/>
    <w:rsid w:val="00877CAF"/>
    <w:rsid w:val="00880022"/>
    <w:rsid w:val="008803BC"/>
    <w:rsid w:val="00882F05"/>
    <w:rsid w:val="00886EFB"/>
    <w:rsid w:val="00890BAD"/>
    <w:rsid w:val="00895415"/>
    <w:rsid w:val="008977D6"/>
    <w:rsid w:val="008A037B"/>
    <w:rsid w:val="008A4C9C"/>
    <w:rsid w:val="008B0757"/>
    <w:rsid w:val="008B0C07"/>
    <w:rsid w:val="008B2342"/>
    <w:rsid w:val="008B3902"/>
    <w:rsid w:val="008B41A0"/>
    <w:rsid w:val="008B6E2A"/>
    <w:rsid w:val="008C1D81"/>
    <w:rsid w:val="008C29A4"/>
    <w:rsid w:val="008C42E3"/>
    <w:rsid w:val="008C52D2"/>
    <w:rsid w:val="008C74EB"/>
    <w:rsid w:val="008C7671"/>
    <w:rsid w:val="008C7D83"/>
    <w:rsid w:val="008C7FC3"/>
    <w:rsid w:val="008D0375"/>
    <w:rsid w:val="008D2F42"/>
    <w:rsid w:val="008D4681"/>
    <w:rsid w:val="008D4B8E"/>
    <w:rsid w:val="008D5A6C"/>
    <w:rsid w:val="008D694B"/>
    <w:rsid w:val="008D6DA1"/>
    <w:rsid w:val="008D78F7"/>
    <w:rsid w:val="008E0B2D"/>
    <w:rsid w:val="008E1E4B"/>
    <w:rsid w:val="008E6EC0"/>
    <w:rsid w:val="008F099A"/>
    <w:rsid w:val="008F0E11"/>
    <w:rsid w:val="008F27DE"/>
    <w:rsid w:val="009003A6"/>
    <w:rsid w:val="00900C7B"/>
    <w:rsid w:val="0090201C"/>
    <w:rsid w:val="00902153"/>
    <w:rsid w:val="00902CD0"/>
    <w:rsid w:val="00903E4E"/>
    <w:rsid w:val="009042EB"/>
    <w:rsid w:val="00906466"/>
    <w:rsid w:val="0090797A"/>
    <w:rsid w:val="00911B29"/>
    <w:rsid w:val="009125CB"/>
    <w:rsid w:val="00914B38"/>
    <w:rsid w:val="009157F7"/>
    <w:rsid w:val="00916562"/>
    <w:rsid w:val="00920634"/>
    <w:rsid w:val="00920E54"/>
    <w:rsid w:val="00922863"/>
    <w:rsid w:val="009258A4"/>
    <w:rsid w:val="0092739E"/>
    <w:rsid w:val="009300C4"/>
    <w:rsid w:val="009306DB"/>
    <w:rsid w:val="00931079"/>
    <w:rsid w:val="0093140A"/>
    <w:rsid w:val="009329E5"/>
    <w:rsid w:val="00932DC1"/>
    <w:rsid w:val="00934280"/>
    <w:rsid w:val="009344A9"/>
    <w:rsid w:val="0093628D"/>
    <w:rsid w:val="0093665C"/>
    <w:rsid w:val="009367F7"/>
    <w:rsid w:val="0094158C"/>
    <w:rsid w:val="00941A8A"/>
    <w:rsid w:val="00942B81"/>
    <w:rsid w:val="00942CB8"/>
    <w:rsid w:val="009539AD"/>
    <w:rsid w:val="00954BC6"/>
    <w:rsid w:val="00955319"/>
    <w:rsid w:val="00955918"/>
    <w:rsid w:val="0095793A"/>
    <w:rsid w:val="00961949"/>
    <w:rsid w:val="0096286D"/>
    <w:rsid w:val="00963E08"/>
    <w:rsid w:val="00967C59"/>
    <w:rsid w:val="009701BC"/>
    <w:rsid w:val="00974414"/>
    <w:rsid w:val="00975496"/>
    <w:rsid w:val="00975673"/>
    <w:rsid w:val="00981B6C"/>
    <w:rsid w:val="0098437C"/>
    <w:rsid w:val="00984857"/>
    <w:rsid w:val="00987935"/>
    <w:rsid w:val="009952A8"/>
    <w:rsid w:val="00996DA9"/>
    <w:rsid w:val="009A0ED8"/>
    <w:rsid w:val="009A21E3"/>
    <w:rsid w:val="009A6378"/>
    <w:rsid w:val="009A775D"/>
    <w:rsid w:val="009B3994"/>
    <w:rsid w:val="009B3BC5"/>
    <w:rsid w:val="009B5127"/>
    <w:rsid w:val="009B518A"/>
    <w:rsid w:val="009B7B94"/>
    <w:rsid w:val="009C3CF9"/>
    <w:rsid w:val="009C3D9C"/>
    <w:rsid w:val="009C51EC"/>
    <w:rsid w:val="009C5D16"/>
    <w:rsid w:val="009C60A7"/>
    <w:rsid w:val="009C60F4"/>
    <w:rsid w:val="009C6282"/>
    <w:rsid w:val="009C7226"/>
    <w:rsid w:val="009D1FD5"/>
    <w:rsid w:val="009D491D"/>
    <w:rsid w:val="009D4C72"/>
    <w:rsid w:val="009D730E"/>
    <w:rsid w:val="009E06B7"/>
    <w:rsid w:val="009E0DB4"/>
    <w:rsid w:val="009E487C"/>
    <w:rsid w:val="009E5224"/>
    <w:rsid w:val="009E6AFE"/>
    <w:rsid w:val="009F6915"/>
    <w:rsid w:val="009F7AD0"/>
    <w:rsid w:val="00A015A9"/>
    <w:rsid w:val="00A05B0B"/>
    <w:rsid w:val="00A106B0"/>
    <w:rsid w:val="00A15DB0"/>
    <w:rsid w:val="00A20054"/>
    <w:rsid w:val="00A221CF"/>
    <w:rsid w:val="00A279D9"/>
    <w:rsid w:val="00A3076B"/>
    <w:rsid w:val="00A30B66"/>
    <w:rsid w:val="00A31A86"/>
    <w:rsid w:val="00A3255E"/>
    <w:rsid w:val="00A325EF"/>
    <w:rsid w:val="00A34A48"/>
    <w:rsid w:val="00A35AE9"/>
    <w:rsid w:val="00A36CB9"/>
    <w:rsid w:val="00A4437B"/>
    <w:rsid w:val="00A45BAA"/>
    <w:rsid w:val="00A51020"/>
    <w:rsid w:val="00A53900"/>
    <w:rsid w:val="00A53E27"/>
    <w:rsid w:val="00A57101"/>
    <w:rsid w:val="00A572AE"/>
    <w:rsid w:val="00A57EC7"/>
    <w:rsid w:val="00A612E3"/>
    <w:rsid w:val="00A66A23"/>
    <w:rsid w:val="00A719BC"/>
    <w:rsid w:val="00A71DF5"/>
    <w:rsid w:val="00A72A3F"/>
    <w:rsid w:val="00A72AD9"/>
    <w:rsid w:val="00A736F7"/>
    <w:rsid w:val="00A76657"/>
    <w:rsid w:val="00A76E8B"/>
    <w:rsid w:val="00A7713F"/>
    <w:rsid w:val="00A77EE5"/>
    <w:rsid w:val="00A811FA"/>
    <w:rsid w:val="00A839A9"/>
    <w:rsid w:val="00A87764"/>
    <w:rsid w:val="00A90CD8"/>
    <w:rsid w:val="00A960B8"/>
    <w:rsid w:val="00A962B2"/>
    <w:rsid w:val="00AA069A"/>
    <w:rsid w:val="00AA1835"/>
    <w:rsid w:val="00AA38D0"/>
    <w:rsid w:val="00AA42D5"/>
    <w:rsid w:val="00AA45A3"/>
    <w:rsid w:val="00AA4749"/>
    <w:rsid w:val="00AA4A83"/>
    <w:rsid w:val="00AA6770"/>
    <w:rsid w:val="00AA782D"/>
    <w:rsid w:val="00AA7E40"/>
    <w:rsid w:val="00AB16D4"/>
    <w:rsid w:val="00AB252C"/>
    <w:rsid w:val="00AB7881"/>
    <w:rsid w:val="00AB7B21"/>
    <w:rsid w:val="00AC0EC8"/>
    <w:rsid w:val="00AC4456"/>
    <w:rsid w:val="00AC58A5"/>
    <w:rsid w:val="00AC756A"/>
    <w:rsid w:val="00AC771F"/>
    <w:rsid w:val="00AC7ED4"/>
    <w:rsid w:val="00AC7F36"/>
    <w:rsid w:val="00AD1DCA"/>
    <w:rsid w:val="00AD2B09"/>
    <w:rsid w:val="00AD3A90"/>
    <w:rsid w:val="00AD457F"/>
    <w:rsid w:val="00AD544D"/>
    <w:rsid w:val="00AD5B26"/>
    <w:rsid w:val="00AE01DB"/>
    <w:rsid w:val="00AE1A01"/>
    <w:rsid w:val="00AE3FC3"/>
    <w:rsid w:val="00AE532B"/>
    <w:rsid w:val="00AE7733"/>
    <w:rsid w:val="00AF4973"/>
    <w:rsid w:val="00AF5821"/>
    <w:rsid w:val="00AF592A"/>
    <w:rsid w:val="00AF6A59"/>
    <w:rsid w:val="00AF7DE9"/>
    <w:rsid w:val="00B00286"/>
    <w:rsid w:val="00B00BF7"/>
    <w:rsid w:val="00B00DB0"/>
    <w:rsid w:val="00B01988"/>
    <w:rsid w:val="00B0330B"/>
    <w:rsid w:val="00B07E28"/>
    <w:rsid w:val="00B1080B"/>
    <w:rsid w:val="00B111AC"/>
    <w:rsid w:val="00B121C3"/>
    <w:rsid w:val="00B123FC"/>
    <w:rsid w:val="00B13223"/>
    <w:rsid w:val="00B1382A"/>
    <w:rsid w:val="00B14541"/>
    <w:rsid w:val="00B22080"/>
    <w:rsid w:val="00B22643"/>
    <w:rsid w:val="00B235F4"/>
    <w:rsid w:val="00B305A6"/>
    <w:rsid w:val="00B31177"/>
    <w:rsid w:val="00B32A08"/>
    <w:rsid w:val="00B33BF1"/>
    <w:rsid w:val="00B35D0E"/>
    <w:rsid w:val="00B36F83"/>
    <w:rsid w:val="00B37187"/>
    <w:rsid w:val="00B4014E"/>
    <w:rsid w:val="00B402F1"/>
    <w:rsid w:val="00B409C4"/>
    <w:rsid w:val="00B40D3C"/>
    <w:rsid w:val="00B421B5"/>
    <w:rsid w:val="00B42255"/>
    <w:rsid w:val="00B424F3"/>
    <w:rsid w:val="00B447E3"/>
    <w:rsid w:val="00B4565B"/>
    <w:rsid w:val="00B51C04"/>
    <w:rsid w:val="00B56925"/>
    <w:rsid w:val="00B61081"/>
    <w:rsid w:val="00B6184B"/>
    <w:rsid w:val="00B61D99"/>
    <w:rsid w:val="00B67560"/>
    <w:rsid w:val="00B67A62"/>
    <w:rsid w:val="00B70551"/>
    <w:rsid w:val="00B71ACF"/>
    <w:rsid w:val="00B71EE0"/>
    <w:rsid w:val="00B721E7"/>
    <w:rsid w:val="00B818A3"/>
    <w:rsid w:val="00B84B27"/>
    <w:rsid w:val="00B96A0D"/>
    <w:rsid w:val="00B96ADD"/>
    <w:rsid w:val="00BA1BEE"/>
    <w:rsid w:val="00BA1D8D"/>
    <w:rsid w:val="00BA482B"/>
    <w:rsid w:val="00BA505F"/>
    <w:rsid w:val="00BA5444"/>
    <w:rsid w:val="00BA550D"/>
    <w:rsid w:val="00BA67D9"/>
    <w:rsid w:val="00BA77BD"/>
    <w:rsid w:val="00BB09AB"/>
    <w:rsid w:val="00BB0A57"/>
    <w:rsid w:val="00BB2024"/>
    <w:rsid w:val="00BB20D3"/>
    <w:rsid w:val="00BB6B33"/>
    <w:rsid w:val="00BB7505"/>
    <w:rsid w:val="00BC124E"/>
    <w:rsid w:val="00BC2CFD"/>
    <w:rsid w:val="00BC4D18"/>
    <w:rsid w:val="00BC504C"/>
    <w:rsid w:val="00BC6D00"/>
    <w:rsid w:val="00BC6E53"/>
    <w:rsid w:val="00BD397E"/>
    <w:rsid w:val="00BD5988"/>
    <w:rsid w:val="00BD5AD8"/>
    <w:rsid w:val="00BE1737"/>
    <w:rsid w:val="00BE43DA"/>
    <w:rsid w:val="00BE46A6"/>
    <w:rsid w:val="00BE476D"/>
    <w:rsid w:val="00BE4F03"/>
    <w:rsid w:val="00BE6ECE"/>
    <w:rsid w:val="00BE770D"/>
    <w:rsid w:val="00BE7B51"/>
    <w:rsid w:val="00BF14C7"/>
    <w:rsid w:val="00BF29C5"/>
    <w:rsid w:val="00BF2CE5"/>
    <w:rsid w:val="00BF397E"/>
    <w:rsid w:val="00BF3C7F"/>
    <w:rsid w:val="00BF5946"/>
    <w:rsid w:val="00C07AA0"/>
    <w:rsid w:val="00C1033C"/>
    <w:rsid w:val="00C11210"/>
    <w:rsid w:val="00C12002"/>
    <w:rsid w:val="00C14131"/>
    <w:rsid w:val="00C14BC4"/>
    <w:rsid w:val="00C1562E"/>
    <w:rsid w:val="00C17C3A"/>
    <w:rsid w:val="00C17C7A"/>
    <w:rsid w:val="00C240CA"/>
    <w:rsid w:val="00C25574"/>
    <w:rsid w:val="00C27300"/>
    <w:rsid w:val="00C317A7"/>
    <w:rsid w:val="00C31CAD"/>
    <w:rsid w:val="00C31F7A"/>
    <w:rsid w:val="00C359DA"/>
    <w:rsid w:val="00C400F5"/>
    <w:rsid w:val="00C40118"/>
    <w:rsid w:val="00C4062E"/>
    <w:rsid w:val="00C40B76"/>
    <w:rsid w:val="00C41F3B"/>
    <w:rsid w:val="00C466EE"/>
    <w:rsid w:val="00C507A8"/>
    <w:rsid w:val="00C51ADF"/>
    <w:rsid w:val="00C54DCC"/>
    <w:rsid w:val="00C56015"/>
    <w:rsid w:val="00C57600"/>
    <w:rsid w:val="00C62FB9"/>
    <w:rsid w:val="00C6429C"/>
    <w:rsid w:val="00C64B2C"/>
    <w:rsid w:val="00C6601C"/>
    <w:rsid w:val="00C66FB2"/>
    <w:rsid w:val="00C677C3"/>
    <w:rsid w:val="00C70C7A"/>
    <w:rsid w:val="00C762A1"/>
    <w:rsid w:val="00C76D20"/>
    <w:rsid w:val="00C82461"/>
    <w:rsid w:val="00C8303D"/>
    <w:rsid w:val="00C85CD0"/>
    <w:rsid w:val="00C87B39"/>
    <w:rsid w:val="00C87E20"/>
    <w:rsid w:val="00C90D58"/>
    <w:rsid w:val="00C9195B"/>
    <w:rsid w:val="00C93A7F"/>
    <w:rsid w:val="00C93CC0"/>
    <w:rsid w:val="00C95A93"/>
    <w:rsid w:val="00C97A37"/>
    <w:rsid w:val="00CA2DE5"/>
    <w:rsid w:val="00CA30A3"/>
    <w:rsid w:val="00CA54E5"/>
    <w:rsid w:val="00CB1B7E"/>
    <w:rsid w:val="00CB1BD3"/>
    <w:rsid w:val="00CB3A55"/>
    <w:rsid w:val="00CB46D1"/>
    <w:rsid w:val="00CB53C9"/>
    <w:rsid w:val="00CC0840"/>
    <w:rsid w:val="00CC4C31"/>
    <w:rsid w:val="00CC4C74"/>
    <w:rsid w:val="00CC536E"/>
    <w:rsid w:val="00CD06E5"/>
    <w:rsid w:val="00CD1FD2"/>
    <w:rsid w:val="00CD43C5"/>
    <w:rsid w:val="00CD572D"/>
    <w:rsid w:val="00CD67E8"/>
    <w:rsid w:val="00CD7E2F"/>
    <w:rsid w:val="00CE0BB2"/>
    <w:rsid w:val="00CE1D18"/>
    <w:rsid w:val="00CE4587"/>
    <w:rsid w:val="00CE5A5E"/>
    <w:rsid w:val="00CE6CA8"/>
    <w:rsid w:val="00CF27BE"/>
    <w:rsid w:val="00CF568F"/>
    <w:rsid w:val="00D02E3C"/>
    <w:rsid w:val="00D04045"/>
    <w:rsid w:val="00D067D4"/>
    <w:rsid w:val="00D0729A"/>
    <w:rsid w:val="00D1728F"/>
    <w:rsid w:val="00D213C7"/>
    <w:rsid w:val="00D21B25"/>
    <w:rsid w:val="00D22670"/>
    <w:rsid w:val="00D25AFC"/>
    <w:rsid w:val="00D265F6"/>
    <w:rsid w:val="00D300CA"/>
    <w:rsid w:val="00D30A37"/>
    <w:rsid w:val="00D31FD2"/>
    <w:rsid w:val="00D3311B"/>
    <w:rsid w:val="00D40B0C"/>
    <w:rsid w:val="00D40CD8"/>
    <w:rsid w:val="00D44B45"/>
    <w:rsid w:val="00D45FF2"/>
    <w:rsid w:val="00D46852"/>
    <w:rsid w:val="00D468FF"/>
    <w:rsid w:val="00D47C2C"/>
    <w:rsid w:val="00D52A01"/>
    <w:rsid w:val="00D55B90"/>
    <w:rsid w:val="00D61F82"/>
    <w:rsid w:val="00D63930"/>
    <w:rsid w:val="00D65238"/>
    <w:rsid w:val="00D67978"/>
    <w:rsid w:val="00D72645"/>
    <w:rsid w:val="00D73038"/>
    <w:rsid w:val="00D80EF7"/>
    <w:rsid w:val="00D862B8"/>
    <w:rsid w:val="00D87E03"/>
    <w:rsid w:val="00D91B67"/>
    <w:rsid w:val="00D978A3"/>
    <w:rsid w:val="00DA0DF0"/>
    <w:rsid w:val="00DA30F5"/>
    <w:rsid w:val="00DA3842"/>
    <w:rsid w:val="00DA6CC4"/>
    <w:rsid w:val="00DB25A4"/>
    <w:rsid w:val="00DB3DE4"/>
    <w:rsid w:val="00DB55A5"/>
    <w:rsid w:val="00DB65EC"/>
    <w:rsid w:val="00DB7486"/>
    <w:rsid w:val="00DC13C3"/>
    <w:rsid w:val="00DC16FB"/>
    <w:rsid w:val="00DC1D9E"/>
    <w:rsid w:val="00DC3CDD"/>
    <w:rsid w:val="00DC3F9C"/>
    <w:rsid w:val="00DC44C9"/>
    <w:rsid w:val="00DC6455"/>
    <w:rsid w:val="00DC7630"/>
    <w:rsid w:val="00DD1FAB"/>
    <w:rsid w:val="00DD4B31"/>
    <w:rsid w:val="00DD55D8"/>
    <w:rsid w:val="00DE00B0"/>
    <w:rsid w:val="00DE19DA"/>
    <w:rsid w:val="00DE4991"/>
    <w:rsid w:val="00DE4BB4"/>
    <w:rsid w:val="00DF294B"/>
    <w:rsid w:val="00E009D7"/>
    <w:rsid w:val="00E018F6"/>
    <w:rsid w:val="00E01B37"/>
    <w:rsid w:val="00E0206E"/>
    <w:rsid w:val="00E04F6C"/>
    <w:rsid w:val="00E0755B"/>
    <w:rsid w:val="00E07EB4"/>
    <w:rsid w:val="00E10254"/>
    <w:rsid w:val="00E10B52"/>
    <w:rsid w:val="00E14251"/>
    <w:rsid w:val="00E21036"/>
    <w:rsid w:val="00E241A0"/>
    <w:rsid w:val="00E3144C"/>
    <w:rsid w:val="00E32213"/>
    <w:rsid w:val="00E3398F"/>
    <w:rsid w:val="00E35242"/>
    <w:rsid w:val="00E41A5A"/>
    <w:rsid w:val="00E42944"/>
    <w:rsid w:val="00E431BA"/>
    <w:rsid w:val="00E43783"/>
    <w:rsid w:val="00E45C75"/>
    <w:rsid w:val="00E466C7"/>
    <w:rsid w:val="00E46B44"/>
    <w:rsid w:val="00E46B5E"/>
    <w:rsid w:val="00E47235"/>
    <w:rsid w:val="00E47F48"/>
    <w:rsid w:val="00E51525"/>
    <w:rsid w:val="00E529A4"/>
    <w:rsid w:val="00E555FF"/>
    <w:rsid w:val="00E5686A"/>
    <w:rsid w:val="00E569E3"/>
    <w:rsid w:val="00E60434"/>
    <w:rsid w:val="00E73F21"/>
    <w:rsid w:val="00E756F8"/>
    <w:rsid w:val="00E75B86"/>
    <w:rsid w:val="00E767C8"/>
    <w:rsid w:val="00E76C28"/>
    <w:rsid w:val="00E80D44"/>
    <w:rsid w:val="00E8116E"/>
    <w:rsid w:val="00E81E67"/>
    <w:rsid w:val="00E82A83"/>
    <w:rsid w:val="00E84E19"/>
    <w:rsid w:val="00E86A87"/>
    <w:rsid w:val="00E86AB1"/>
    <w:rsid w:val="00E87703"/>
    <w:rsid w:val="00E87B86"/>
    <w:rsid w:val="00E955A6"/>
    <w:rsid w:val="00EA13F3"/>
    <w:rsid w:val="00EA6ECF"/>
    <w:rsid w:val="00EA77A5"/>
    <w:rsid w:val="00EB1EAC"/>
    <w:rsid w:val="00EB20A9"/>
    <w:rsid w:val="00EB286F"/>
    <w:rsid w:val="00EB3AF8"/>
    <w:rsid w:val="00EB43FC"/>
    <w:rsid w:val="00EB5E2D"/>
    <w:rsid w:val="00EB61CB"/>
    <w:rsid w:val="00EB668C"/>
    <w:rsid w:val="00EB71CF"/>
    <w:rsid w:val="00EC01E3"/>
    <w:rsid w:val="00EC1908"/>
    <w:rsid w:val="00EC5041"/>
    <w:rsid w:val="00EC6FB5"/>
    <w:rsid w:val="00ED3031"/>
    <w:rsid w:val="00ED345C"/>
    <w:rsid w:val="00ED5FA3"/>
    <w:rsid w:val="00ED6616"/>
    <w:rsid w:val="00ED7932"/>
    <w:rsid w:val="00EE0483"/>
    <w:rsid w:val="00EE358B"/>
    <w:rsid w:val="00EE4EFB"/>
    <w:rsid w:val="00EE5098"/>
    <w:rsid w:val="00EE54D8"/>
    <w:rsid w:val="00EE7047"/>
    <w:rsid w:val="00EF3E49"/>
    <w:rsid w:val="00EF4440"/>
    <w:rsid w:val="00EF7091"/>
    <w:rsid w:val="00F13747"/>
    <w:rsid w:val="00F13FE0"/>
    <w:rsid w:val="00F15945"/>
    <w:rsid w:val="00F16365"/>
    <w:rsid w:val="00F16660"/>
    <w:rsid w:val="00F20938"/>
    <w:rsid w:val="00F21DF7"/>
    <w:rsid w:val="00F23632"/>
    <w:rsid w:val="00F2453D"/>
    <w:rsid w:val="00F253EF"/>
    <w:rsid w:val="00F255E9"/>
    <w:rsid w:val="00F2787E"/>
    <w:rsid w:val="00F30378"/>
    <w:rsid w:val="00F319EC"/>
    <w:rsid w:val="00F3600A"/>
    <w:rsid w:val="00F37176"/>
    <w:rsid w:val="00F44D37"/>
    <w:rsid w:val="00F50071"/>
    <w:rsid w:val="00F5066D"/>
    <w:rsid w:val="00F50C84"/>
    <w:rsid w:val="00F561C3"/>
    <w:rsid w:val="00F567FD"/>
    <w:rsid w:val="00F60F7E"/>
    <w:rsid w:val="00F629BF"/>
    <w:rsid w:val="00F66726"/>
    <w:rsid w:val="00F708F4"/>
    <w:rsid w:val="00F7295C"/>
    <w:rsid w:val="00F73242"/>
    <w:rsid w:val="00F73D45"/>
    <w:rsid w:val="00F81D11"/>
    <w:rsid w:val="00F86863"/>
    <w:rsid w:val="00F86A69"/>
    <w:rsid w:val="00F87DF6"/>
    <w:rsid w:val="00F87F07"/>
    <w:rsid w:val="00FA377D"/>
    <w:rsid w:val="00FA3AB0"/>
    <w:rsid w:val="00FA479F"/>
    <w:rsid w:val="00FA4DAE"/>
    <w:rsid w:val="00FA612D"/>
    <w:rsid w:val="00FB300F"/>
    <w:rsid w:val="00FC546E"/>
    <w:rsid w:val="00FC72B2"/>
    <w:rsid w:val="00FC7BB2"/>
    <w:rsid w:val="00FD1905"/>
    <w:rsid w:val="00FD204F"/>
    <w:rsid w:val="00FD56D7"/>
    <w:rsid w:val="00FE0035"/>
    <w:rsid w:val="00FE0221"/>
    <w:rsid w:val="00FE0A4A"/>
    <w:rsid w:val="00FE1722"/>
    <w:rsid w:val="00FE341E"/>
    <w:rsid w:val="00FE3844"/>
    <w:rsid w:val="00FF0DD7"/>
    <w:rsid w:val="00FF24F4"/>
    <w:rsid w:val="00FF3CD8"/>
    <w:rsid w:val="00FF5760"/>
    <w:rsid w:val="00FF5FD1"/>
    <w:rsid w:val="00FF7B5E"/>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6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AD0"/>
  </w:style>
  <w:style w:type="paragraph" w:styleId="Heading1">
    <w:name w:val="heading 1"/>
    <w:basedOn w:val="ListParagraph"/>
    <w:next w:val="Normal"/>
    <w:link w:val="Heading1Char"/>
    <w:uiPriority w:val="99"/>
    <w:qFormat/>
    <w:rsid w:val="006C52BB"/>
    <w:pPr>
      <w:numPr>
        <w:numId w:val="1"/>
      </w:numPr>
      <w:spacing w:before="120" w:after="60"/>
      <w:jc w:val="left"/>
      <w:outlineLvl w:val="0"/>
    </w:pPr>
    <w:rPr>
      <w:rFonts w:ascii="Georgia" w:hAnsi="Georgia"/>
      <w:b/>
      <w:caps/>
      <w:color w:val="833C0B" w:themeColor="accent2" w:themeShade="80"/>
      <w:sz w:val="16"/>
      <w:szCs w:val="16"/>
      <w:lang w:val="en-GB"/>
    </w:rPr>
  </w:style>
  <w:style w:type="paragraph" w:styleId="Heading2">
    <w:name w:val="heading 2"/>
    <w:basedOn w:val="Heading1"/>
    <w:next w:val="Normal"/>
    <w:link w:val="Heading2Char"/>
    <w:uiPriority w:val="9"/>
    <w:unhideWhenUsed/>
    <w:qFormat/>
    <w:rsid w:val="0043116E"/>
    <w:pPr>
      <w:numPr>
        <w:ilvl w:val="1"/>
      </w:numPr>
      <w:spacing w:before="60" w:after="0"/>
      <w:ind w:left="426" w:hanging="426"/>
      <w:outlineLvl w:val="1"/>
    </w:pPr>
    <w:rPr>
      <w:bCs/>
      <w:caps w:val="0"/>
      <w:lang w:bidi="fa-IR"/>
    </w:rPr>
  </w:style>
  <w:style w:type="paragraph" w:styleId="Heading3">
    <w:name w:val="heading 3"/>
    <w:basedOn w:val="Heading1"/>
    <w:next w:val="Normal"/>
    <w:link w:val="Heading3Char"/>
    <w:uiPriority w:val="9"/>
    <w:unhideWhenUsed/>
    <w:qFormat/>
    <w:rsid w:val="001E33B1"/>
    <w:pPr>
      <w:numPr>
        <w:ilvl w:val="2"/>
      </w:numPr>
      <w:spacing w:before="60" w:after="0"/>
      <w:ind w:left="709"/>
      <w:outlineLvl w:val="2"/>
    </w:pPr>
    <w:rPr>
      <w:i/>
      <w:iCs/>
      <w:caps w:val="0"/>
    </w:rPr>
  </w:style>
  <w:style w:type="paragraph" w:styleId="Heading4">
    <w:name w:val="heading 4"/>
    <w:basedOn w:val="Heading3"/>
    <w:link w:val="Heading4Char"/>
    <w:uiPriority w:val="9"/>
    <w:qFormat/>
    <w:rsid w:val="00015D77"/>
    <w:pPr>
      <w:numPr>
        <w:ilvl w:val="3"/>
      </w:numPr>
      <w:ind w:left="709" w:hanging="709"/>
      <w:outlineLvl w:val="3"/>
    </w:pPr>
    <w:rPr>
      <w:b w:val="0"/>
      <w:bCs/>
    </w:rPr>
  </w:style>
  <w:style w:type="paragraph" w:styleId="Heading5">
    <w:name w:val="heading 5"/>
    <w:basedOn w:val="Heading4"/>
    <w:next w:val="Normal"/>
    <w:link w:val="Heading5Char"/>
    <w:uiPriority w:val="9"/>
    <w:unhideWhenUsed/>
    <w:qFormat/>
    <w:rsid w:val="00B305A6"/>
    <w:pPr>
      <w:numPr>
        <w:ilvl w:val="4"/>
      </w:numPr>
      <w:ind w:left="993" w:hanging="993"/>
      <w:outlineLvl w:val="4"/>
    </w:pPr>
    <w:rPr>
      <w:i w:val="0"/>
      <w:iCs w:val="0"/>
    </w:rPr>
  </w:style>
  <w:style w:type="paragraph" w:styleId="Heading6">
    <w:name w:val="heading 6"/>
    <w:basedOn w:val="Normal"/>
    <w:next w:val="Normal"/>
    <w:link w:val="Heading6Char"/>
    <w:uiPriority w:val="9"/>
    <w:semiHidden/>
    <w:unhideWhenUsed/>
    <w:qFormat/>
    <w:rsid w:val="00750B3A"/>
    <w:pPr>
      <w:keepNext/>
      <w:keepLines/>
      <w:spacing w:before="40" w:after="0"/>
      <w:outlineLvl w:val="5"/>
    </w:pPr>
    <w:rPr>
      <w:rFonts w:ascii="Cambria" w:eastAsia="Times New Roman" w:hAnsi="Cambria" w:cs="Times New Roman"/>
      <w:i/>
      <w:iCs/>
      <w:color w:val="243F60"/>
    </w:rPr>
  </w:style>
  <w:style w:type="paragraph" w:styleId="Heading7">
    <w:name w:val="heading 7"/>
    <w:basedOn w:val="Normal"/>
    <w:next w:val="Normal"/>
    <w:link w:val="Heading7Char"/>
    <w:qFormat/>
    <w:rsid w:val="00750B3A"/>
    <w:pPr>
      <w:spacing w:before="240" w:after="60" w:line="240" w:lineRule="auto"/>
      <w:ind w:left="1296" w:hanging="1296"/>
      <w:outlineLvl w:val="6"/>
    </w:pPr>
    <w:rPr>
      <w:rFonts w:ascii="Times New Roman" w:eastAsia="Times" w:hAnsi="Times New Roman" w:cs="Times New Roman"/>
      <w:sz w:val="24"/>
      <w:szCs w:val="24"/>
    </w:rPr>
  </w:style>
  <w:style w:type="paragraph" w:styleId="Heading8">
    <w:name w:val="heading 8"/>
    <w:basedOn w:val="Normal"/>
    <w:next w:val="Normal"/>
    <w:link w:val="Heading8Char"/>
    <w:uiPriority w:val="9"/>
    <w:semiHidden/>
    <w:unhideWhenUsed/>
    <w:qFormat/>
    <w:rsid w:val="00750B3A"/>
    <w:pPr>
      <w:keepNext/>
      <w:keepLines/>
      <w:spacing w:before="4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750B3A"/>
    <w:pPr>
      <w:keepNext/>
      <w:keepLines/>
      <w:spacing w:before="4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09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505292"/>
    <w:pPr>
      <w:numPr>
        <w:numId w:val="2"/>
      </w:numPr>
      <w:shd w:val="clear" w:color="auto" w:fill="FFFFFF"/>
      <w:spacing w:after="0" w:line="240" w:lineRule="auto"/>
      <w:ind w:left="709"/>
      <w:jc w:val="both"/>
      <w:textAlignment w:val="baseline"/>
    </w:pPr>
    <w:rPr>
      <w:rFonts w:asciiTheme="majorBidi" w:hAnsiTheme="majorBidi" w:cstheme="majorBidi"/>
      <w:sz w:val="20"/>
      <w:szCs w:val="20"/>
    </w:rPr>
  </w:style>
  <w:style w:type="paragraph" w:styleId="BalloonText">
    <w:name w:val="Balloon Text"/>
    <w:basedOn w:val="Normal"/>
    <w:link w:val="BalloonTextChar"/>
    <w:uiPriority w:val="99"/>
    <w:semiHidden/>
    <w:unhideWhenUsed/>
    <w:rsid w:val="00D06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7D4"/>
    <w:rPr>
      <w:rFonts w:ascii="Segoe UI" w:hAnsi="Segoe UI" w:cs="Segoe UI"/>
      <w:sz w:val="18"/>
      <w:szCs w:val="18"/>
    </w:rPr>
  </w:style>
  <w:style w:type="paragraph" w:styleId="Header">
    <w:name w:val="header"/>
    <w:basedOn w:val="Normal"/>
    <w:link w:val="HeaderChar"/>
    <w:uiPriority w:val="99"/>
    <w:unhideWhenUsed/>
    <w:rsid w:val="00912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5CB"/>
  </w:style>
  <w:style w:type="paragraph" w:styleId="Footer">
    <w:name w:val="footer"/>
    <w:basedOn w:val="Normal"/>
    <w:link w:val="FooterChar"/>
    <w:uiPriority w:val="99"/>
    <w:unhideWhenUsed/>
    <w:rsid w:val="009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5CB"/>
  </w:style>
  <w:style w:type="character" w:styleId="Hyperlink">
    <w:name w:val="Hyperlink"/>
    <w:basedOn w:val="DefaultParagraphFont"/>
    <w:uiPriority w:val="99"/>
    <w:unhideWhenUsed/>
    <w:rsid w:val="00130390"/>
    <w:rPr>
      <w:color w:val="0563C1" w:themeColor="hyperlink"/>
      <w:u w:val="single"/>
    </w:rPr>
  </w:style>
  <w:style w:type="character" w:customStyle="1" w:styleId="apple-converted-space">
    <w:name w:val="apple-converted-space"/>
    <w:basedOn w:val="DefaultParagraphFont"/>
    <w:rsid w:val="00130390"/>
  </w:style>
  <w:style w:type="paragraph" w:customStyle="1" w:styleId="Default">
    <w:name w:val="Default"/>
    <w:link w:val="DefaultChar"/>
    <w:rsid w:val="00AC7F3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9"/>
    <w:rsid w:val="006C52BB"/>
    <w:rPr>
      <w:rFonts w:ascii="Georgia" w:hAnsi="Georgia" w:cstheme="majorBidi"/>
      <w:b/>
      <w:caps/>
      <w:color w:val="833C0B" w:themeColor="accent2" w:themeShade="80"/>
      <w:sz w:val="16"/>
      <w:szCs w:val="16"/>
      <w:shd w:val="clear" w:color="auto" w:fill="FFFFFF"/>
      <w:lang w:val="en-GB"/>
    </w:rPr>
  </w:style>
  <w:style w:type="paragraph" w:customStyle="1" w:styleId="TextBody">
    <w:name w:val="Text Body"/>
    <w:basedOn w:val="Normal"/>
    <w:link w:val="TextBodyChar"/>
    <w:qFormat/>
    <w:rsid w:val="00BB09AB"/>
    <w:pPr>
      <w:spacing w:after="60" w:line="240" w:lineRule="auto"/>
      <w:ind w:firstLine="426"/>
      <w:jc w:val="both"/>
    </w:pPr>
    <w:rPr>
      <w:rFonts w:asciiTheme="minorBidi" w:hAnsiTheme="minorBidi"/>
      <w:sz w:val="16"/>
      <w:szCs w:val="16"/>
      <w:lang w:val="en-GB"/>
    </w:rPr>
  </w:style>
  <w:style w:type="paragraph" w:styleId="Title">
    <w:name w:val="Title"/>
    <w:basedOn w:val="Normal"/>
    <w:next w:val="Normal"/>
    <w:link w:val="TitleChar"/>
    <w:uiPriority w:val="10"/>
    <w:qFormat/>
    <w:rsid w:val="00D30A37"/>
    <w:pPr>
      <w:spacing w:beforeLines="100" w:before="240" w:afterLines="150" w:after="360" w:line="240" w:lineRule="auto"/>
    </w:pPr>
    <w:rPr>
      <w:rFonts w:asciiTheme="majorBidi" w:hAnsiTheme="majorBidi" w:cstheme="majorBidi"/>
      <w:b/>
      <w:caps/>
      <w:color w:val="833C0B" w:themeColor="accent2" w:themeShade="80"/>
      <w:sz w:val="32"/>
      <w:szCs w:val="32"/>
    </w:rPr>
  </w:style>
  <w:style w:type="character" w:customStyle="1" w:styleId="TextBodyChar">
    <w:name w:val="Text Body Char"/>
    <w:basedOn w:val="DefaultParagraphFont"/>
    <w:link w:val="TextBody"/>
    <w:rsid w:val="00BB09AB"/>
    <w:rPr>
      <w:rFonts w:asciiTheme="minorBidi" w:hAnsiTheme="minorBidi"/>
      <w:sz w:val="16"/>
      <w:szCs w:val="16"/>
      <w:lang w:val="en-GB"/>
    </w:rPr>
  </w:style>
  <w:style w:type="character" w:customStyle="1" w:styleId="TitleChar">
    <w:name w:val="Title Char"/>
    <w:basedOn w:val="DefaultParagraphFont"/>
    <w:link w:val="Title"/>
    <w:uiPriority w:val="10"/>
    <w:rsid w:val="00D30A37"/>
    <w:rPr>
      <w:rFonts w:asciiTheme="majorBidi" w:hAnsiTheme="majorBidi" w:cstheme="majorBidi"/>
      <w:b/>
      <w:caps/>
      <w:color w:val="833C0B" w:themeColor="accent2" w:themeShade="80"/>
      <w:sz w:val="32"/>
      <w:szCs w:val="32"/>
    </w:rPr>
  </w:style>
  <w:style w:type="table" w:styleId="TableGrid">
    <w:name w:val="Table Grid"/>
    <w:basedOn w:val="TableNormal"/>
    <w:uiPriority w:val="59"/>
    <w:rsid w:val="009F7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Normal"/>
    <w:link w:val="TableCaptionChar"/>
    <w:qFormat/>
    <w:rsid w:val="00015D77"/>
    <w:pPr>
      <w:spacing w:before="60" w:after="0" w:line="240" w:lineRule="auto"/>
      <w:jc w:val="center"/>
    </w:pPr>
    <w:rPr>
      <w:rFonts w:ascii="Times New Roman" w:hAnsi="Times New Roman" w:cs="Times New Roman"/>
      <w:b/>
      <w:color w:val="833C0B" w:themeColor="accent2" w:themeShade="80"/>
      <w:sz w:val="20"/>
      <w:szCs w:val="20"/>
      <w:lang w:val="en-GB"/>
    </w:rPr>
  </w:style>
  <w:style w:type="character" w:styleId="UnresolvedMention">
    <w:name w:val="Unresolved Mention"/>
    <w:basedOn w:val="DefaultParagraphFont"/>
    <w:uiPriority w:val="99"/>
    <w:semiHidden/>
    <w:unhideWhenUsed/>
    <w:rsid w:val="0009652F"/>
    <w:rPr>
      <w:color w:val="605E5C"/>
      <w:shd w:val="clear" w:color="auto" w:fill="E1DFDD"/>
    </w:rPr>
  </w:style>
  <w:style w:type="character" w:customStyle="1" w:styleId="TableCaptionChar">
    <w:name w:val="Table Caption Char"/>
    <w:basedOn w:val="DefaultParagraphFont"/>
    <w:link w:val="TableCaption"/>
    <w:rsid w:val="00015D77"/>
    <w:rPr>
      <w:rFonts w:ascii="Times New Roman" w:hAnsi="Times New Roman" w:cs="Times New Roman"/>
      <w:b/>
      <w:color w:val="833C0B" w:themeColor="accent2" w:themeShade="80"/>
      <w:sz w:val="20"/>
      <w:szCs w:val="20"/>
      <w:lang w:val="en-GB"/>
    </w:rPr>
  </w:style>
  <w:style w:type="character" w:customStyle="1" w:styleId="ListParagraphChar">
    <w:name w:val="List Paragraph Char"/>
    <w:link w:val="ListParagraph"/>
    <w:uiPriority w:val="34"/>
    <w:rsid w:val="00505292"/>
    <w:rPr>
      <w:rFonts w:asciiTheme="majorBidi" w:hAnsiTheme="majorBidi" w:cstheme="majorBidi"/>
      <w:sz w:val="20"/>
      <w:szCs w:val="20"/>
      <w:shd w:val="clear" w:color="auto" w:fill="FFFFFF"/>
    </w:rPr>
  </w:style>
  <w:style w:type="character" w:customStyle="1" w:styleId="address">
    <w:name w:val="address"/>
    <w:basedOn w:val="DefaultParagraphFont"/>
    <w:rsid w:val="000F1FC4"/>
  </w:style>
  <w:style w:type="paragraph" w:styleId="FootnoteText">
    <w:name w:val="footnote text"/>
    <w:basedOn w:val="Normal"/>
    <w:link w:val="FootnoteTextChar"/>
    <w:uiPriority w:val="99"/>
    <w:semiHidden/>
    <w:unhideWhenUsed/>
    <w:rsid w:val="000F1FC4"/>
    <w:pPr>
      <w:spacing w:after="200" w:line="276" w:lineRule="auto"/>
    </w:pPr>
    <w:rPr>
      <w:rFonts w:ascii="Calibri" w:eastAsia="Calibri" w:hAnsi="Calibri" w:cs="Times New Roman"/>
      <w:sz w:val="20"/>
      <w:szCs w:val="20"/>
      <w:lang w:val="x-none"/>
    </w:rPr>
  </w:style>
  <w:style w:type="character" w:customStyle="1" w:styleId="FootnoteTextChar">
    <w:name w:val="Footnote Text Char"/>
    <w:basedOn w:val="DefaultParagraphFont"/>
    <w:link w:val="FootnoteText"/>
    <w:uiPriority w:val="99"/>
    <w:semiHidden/>
    <w:rsid w:val="000F1FC4"/>
    <w:rPr>
      <w:rFonts w:ascii="Calibri" w:eastAsia="Calibri" w:hAnsi="Calibri" w:cs="Times New Roman"/>
      <w:sz w:val="20"/>
      <w:szCs w:val="20"/>
      <w:lang w:val="x-none"/>
    </w:rPr>
  </w:style>
  <w:style w:type="character" w:styleId="FootnoteReference">
    <w:name w:val="footnote reference"/>
    <w:uiPriority w:val="99"/>
    <w:semiHidden/>
    <w:unhideWhenUsed/>
    <w:rsid w:val="000F1FC4"/>
    <w:rPr>
      <w:vertAlign w:val="superscript"/>
    </w:rPr>
  </w:style>
  <w:style w:type="character" w:customStyle="1" w:styleId="Heading2Char">
    <w:name w:val="Heading 2 Char"/>
    <w:basedOn w:val="DefaultParagraphFont"/>
    <w:link w:val="Heading2"/>
    <w:uiPriority w:val="9"/>
    <w:rsid w:val="0043116E"/>
    <w:rPr>
      <w:rFonts w:asciiTheme="minorBidi" w:hAnsiTheme="minorBidi"/>
      <w:b/>
      <w:bCs/>
      <w:color w:val="833C0B" w:themeColor="accent2" w:themeShade="80"/>
      <w:sz w:val="18"/>
      <w:szCs w:val="18"/>
      <w:shd w:val="clear" w:color="auto" w:fill="FFFFFF"/>
      <w:lang w:val="en-GB" w:bidi="fa-IR"/>
    </w:rPr>
  </w:style>
  <w:style w:type="character" w:customStyle="1" w:styleId="Heading3Char">
    <w:name w:val="Heading 3 Char"/>
    <w:basedOn w:val="DefaultParagraphFont"/>
    <w:link w:val="Heading3"/>
    <w:uiPriority w:val="9"/>
    <w:rsid w:val="001E33B1"/>
    <w:rPr>
      <w:rFonts w:asciiTheme="minorBidi" w:hAnsiTheme="minorBidi"/>
      <w:b/>
      <w:i/>
      <w:iCs/>
      <w:color w:val="833C0B" w:themeColor="accent2" w:themeShade="80"/>
      <w:sz w:val="18"/>
      <w:szCs w:val="18"/>
      <w:shd w:val="clear" w:color="auto" w:fill="FFFFFF"/>
      <w:lang w:val="en-GB"/>
    </w:rPr>
  </w:style>
  <w:style w:type="character" w:styleId="PlaceholderText">
    <w:name w:val="Placeholder Text"/>
    <w:basedOn w:val="DefaultParagraphFont"/>
    <w:uiPriority w:val="99"/>
    <w:semiHidden/>
    <w:rsid w:val="00134650"/>
    <w:rPr>
      <w:color w:val="808080"/>
    </w:rPr>
  </w:style>
  <w:style w:type="paragraph" w:customStyle="1" w:styleId="yiv5977185924msonormal">
    <w:name w:val="yiv5977185924msonormal"/>
    <w:basedOn w:val="Normal"/>
    <w:rsid w:val="00C93A7F"/>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Heading4Char">
    <w:name w:val="Heading 4 Char"/>
    <w:basedOn w:val="DefaultParagraphFont"/>
    <w:link w:val="Heading4"/>
    <w:uiPriority w:val="9"/>
    <w:rsid w:val="00015D77"/>
    <w:rPr>
      <w:rFonts w:asciiTheme="majorBidi" w:hAnsiTheme="majorBidi" w:cstheme="majorBidi"/>
      <w:bCs/>
      <w:i/>
      <w:iCs/>
      <w:color w:val="833C0B" w:themeColor="accent2" w:themeShade="80"/>
      <w:sz w:val="20"/>
      <w:szCs w:val="20"/>
      <w:shd w:val="clear" w:color="auto" w:fill="FFFFFF"/>
      <w:lang w:val="en-GB"/>
    </w:rPr>
  </w:style>
  <w:style w:type="numbering" w:customStyle="1" w:styleId="NoList1">
    <w:name w:val="No List1"/>
    <w:next w:val="NoList"/>
    <w:uiPriority w:val="99"/>
    <w:semiHidden/>
    <w:unhideWhenUsed/>
    <w:rsid w:val="00714153"/>
  </w:style>
  <w:style w:type="paragraph" w:styleId="TOC1">
    <w:name w:val="toc 1"/>
    <w:basedOn w:val="Normal"/>
    <w:next w:val="Normal"/>
    <w:autoRedefine/>
    <w:uiPriority w:val="39"/>
    <w:unhideWhenUsed/>
    <w:qFormat/>
    <w:rsid w:val="00714153"/>
    <w:pPr>
      <w:tabs>
        <w:tab w:val="left" w:pos="440"/>
        <w:tab w:val="right" w:leader="hyphen" w:pos="9062"/>
      </w:tabs>
      <w:spacing w:before="240" w:after="120" w:line="240" w:lineRule="auto"/>
      <w:jc w:val="center"/>
    </w:pPr>
    <w:rPr>
      <w:rFonts w:ascii="Times New Roman" w:eastAsia="Times New Roman" w:hAnsi="Times New Roman" w:cs="Times New Roman"/>
      <w:b/>
      <w:bCs/>
      <w:noProof/>
      <w:sz w:val="24"/>
      <w:szCs w:val="24"/>
    </w:rPr>
  </w:style>
  <w:style w:type="paragraph" w:styleId="TOC2">
    <w:name w:val="toc 2"/>
    <w:basedOn w:val="Normal"/>
    <w:next w:val="Normal"/>
    <w:autoRedefine/>
    <w:uiPriority w:val="39"/>
    <w:unhideWhenUsed/>
    <w:qFormat/>
    <w:rsid w:val="00714153"/>
    <w:pPr>
      <w:spacing w:before="120" w:after="0" w:line="240" w:lineRule="auto"/>
      <w:ind w:left="220"/>
      <w:jc w:val="center"/>
    </w:pPr>
    <w:rPr>
      <w:rFonts w:ascii="Times New Roman" w:eastAsia="Times New Roman" w:hAnsi="Times New Roman" w:cs="Times New Roman"/>
      <w:i/>
      <w:iCs/>
      <w:sz w:val="20"/>
      <w:szCs w:val="24"/>
    </w:rPr>
  </w:style>
  <w:style w:type="paragraph" w:styleId="TOC3">
    <w:name w:val="toc 3"/>
    <w:basedOn w:val="Normal"/>
    <w:next w:val="Normal"/>
    <w:autoRedefine/>
    <w:uiPriority w:val="39"/>
    <w:unhideWhenUsed/>
    <w:qFormat/>
    <w:rsid w:val="00714153"/>
    <w:pPr>
      <w:spacing w:after="0" w:line="240" w:lineRule="auto"/>
      <w:ind w:left="440"/>
      <w:jc w:val="center"/>
    </w:pPr>
    <w:rPr>
      <w:rFonts w:ascii="Times New Roman" w:eastAsia="Times New Roman" w:hAnsi="Times New Roman" w:cs="Times New Roman"/>
      <w:sz w:val="20"/>
      <w:szCs w:val="24"/>
    </w:rPr>
  </w:style>
  <w:style w:type="character" w:styleId="Strong">
    <w:name w:val="Strong"/>
    <w:uiPriority w:val="22"/>
    <w:qFormat/>
    <w:rsid w:val="00714153"/>
    <w:rPr>
      <w:b/>
      <w:bCs/>
    </w:rPr>
  </w:style>
  <w:style w:type="character" w:styleId="Emphasis">
    <w:name w:val="Emphasis"/>
    <w:uiPriority w:val="20"/>
    <w:qFormat/>
    <w:rsid w:val="00714153"/>
    <w:rPr>
      <w:i/>
      <w:iCs/>
    </w:rPr>
  </w:style>
  <w:style w:type="paragraph" w:styleId="NoSpacing">
    <w:name w:val="No Spacing"/>
    <w:link w:val="NoSpacingChar"/>
    <w:uiPriority w:val="1"/>
    <w:qFormat/>
    <w:rsid w:val="00714153"/>
    <w:pPr>
      <w:spacing w:after="0" w:line="240" w:lineRule="auto"/>
    </w:pPr>
    <w:rPr>
      <w:rFonts w:ascii="Calibri" w:eastAsia="Times New Roman" w:hAnsi="Calibri" w:cs="Arial"/>
      <w:lang w:val="fr-FR"/>
    </w:rPr>
  </w:style>
  <w:style w:type="character" w:customStyle="1" w:styleId="NoSpacingChar">
    <w:name w:val="No Spacing Char"/>
    <w:basedOn w:val="DefaultParagraphFont"/>
    <w:link w:val="NoSpacing"/>
    <w:uiPriority w:val="1"/>
    <w:rsid w:val="00714153"/>
    <w:rPr>
      <w:rFonts w:ascii="Calibri" w:eastAsia="Times New Roman" w:hAnsi="Calibri" w:cs="Arial"/>
      <w:lang w:val="fr-FR"/>
    </w:rPr>
  </w:style>
  <w:style w:type="paragraph" w:styleId="TOCHeading">
    <w:name w:val="TOC Heading"/>
    <w:basedOn w:val="Heading1"/>
    <w:next w:val="Normal"/>
    <w:uiPriority w:val="39"/>
    <w:semiHidden/>
    <w:unhideWhenUsed/>
    <w:qFormat/>
    <w:rsid w:val="00714153"/>
    <w:pPr>
      <w:keepNext/>
      <w:keepLines/>
      <w:numPr>
        <w:numId w:val="0"/>
      </w:numPr>
      <w:shd w:val="clear" w:color="auto" w:fill="auto"/>
      <w:spacing w:before="480" w:after="0"/>
      <w:textAlignment w:val="auto"/>
      <w:outlineLvl w:val="9"/>
    </w:pPr>
    <w:rPr>
      <w:rFonts w:ascii="Cambria" w:eastAsia="Times New Roman" w:hAnsi="Cambria" w:cs="Times New Roman"/>
      <w:bCs/>
      <w:caps w:val="0"/>
      <w:color w:val="365F91"/>
      <w:sz w:val="28"/>
      <w:szCs w:val="28"/>
    </w:rPr>
  </w:style>
  <w:style w:type="paragraph" w:customStyle="1" w:styleId="papertitle">
    <w:name w:val="paper title"/>
    <w:uiPriority w:val="99"/>
    <w:rsid w:val="00714153"/>
    <w:pPr>
      <w:spacing w:after="120" w:line="240" w:lineRule="auto"/>
      <w:jc w:val="center"/>
    </w:pPr>
    <w:rPr>
      <w:rFonts w:ascii="Times New Roman" w:eastAsia="Times New Roman" w:hAnsi="Times New Roman" w:cs="Times New Roman"/>
      <w:bCs/>
      <w:noProof/>
      <w:sz w:val="48"/>
      <w:szCs w:val="48"/>
    </w:rPr>
  </w:style>
  <w:style w:type="paragraph" w:customStyle="1" w:styleId="Author">
    <w:name w:val="Author"/>
    <w:uiPriority w:val="99"/>
    <w:rsid w:val="00714153"/>
    <w:pPr>
      <w:spacing w:before="360" w:after="40" w:line="240" w:lineRule="auto"/>
      <w:jc w:val="center"/>
    </w:pPr>
    <w:rPr>
      <w:rFonts w:ascii="Times New Roman" w:eastAsia="Times New Roman" w:hAnsi="Times New Roman" w:cs="Times New Roman"/>
      <w:noProof/>
    </w:rPr>
  </w:style>
  <w:style w:type="paragraph" w:customStyle="1" w:styleId="sponsors">
    <w:name w:val="sponsors"/>
    <w:rsid w:val="00714153"/>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16"/>
    </w:rPr>
  </w:style>
  <w:style w:type="paragraph" w:customStyle="1" w:styleId="equation">
    <w:name w:val="equation"/>
    <w:basedOn w:val="Normal"/>
    <w:uiPriority w:val="99"/>
    <w:rsid w:val="00714153"/>
    <w:pPr>
      <w:tabs>
        <w:tab w:val="center" w:pos="2520"/>
        <w:tab w:val="right" w:pos="5040"/>
      </w:tabs>
      <w:spacing w:before="240" w:after="240" w:line="216" w:lineRule="auto"/>
      <w:jc w:val="center"/>
    </w:pPr>
    <w:rPr>
      <w:rFonts w:ascii="Symbol" w:eastAsia="Times New Roman" w:hAnsi="Symbol" w:cs="Symbol"/>
      <w:sz w:val="20"/>
      <w:szCs w:val="20"/>
    </w:rPr>
  </w:style>
  <w:style w:type="character" w:customStyle="1" w:styleId="UnresolvedMention1">
    <w:name w:val="Unresolved Mention1"/>
    <w:basedOn w:val="DefaultParagraphFont"/>
    <w:uiPriority w:val="99"/>
    <w:semiHidden/>
    <w:unhideWhenUsed/>
    <w:rsid w:val="00714153"/>
    <w:rPr>
      <w:color w:val="808080"/>
      <w:shd w:val="clear" w:color="auto" w:fill="E6E6E6"/>
    </w:rPr>
  </w:style>
  <w:style w:type="table" w:customStyle="1" w:styleId="TableGrid1">
    <w:name w:val="Table Grid1"/>
    <w:basedOn w:val="TableNormal"/>
    <w:next w:val="TableGrid"/>
    <w:uiPriority w:val="59"/>
    <w:rsid w:val="00714153"/>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714153"/>
    <w:pPr>
      <w:spacing w:after="0" w:line="240" w:lineRule="auto"/>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next w:val="TableGrid"/>
    <w:uiPriority w:val="59"/>
    <w:rsid w:val="00714153"/>
    <w:pPr>
      <w:spacing w:after="0" w:line="240" w:lineRule="auto"/>
    </w:pPr>
    <w:rPr>
      <w:rFonts w:ascii="Calibri" w:eastAsia="Calibri" w:hAnsi="Calibri"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4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1">
    <w:name w:val="Heading 51"/>
    <w:basedOn w:val="Normal"/>
    <w:next w:val="Normal"/>
    <w:uiPriority w:val="9"/>
    <w:semiHidden/>
    <w:unhideWhenUsed/>
    <w:qFormat/>
    <w:rsid w:val="00750B3A"/>
    <w:pPr>
      <w:keepNext/>
      <w:keepLines/>
      <w:spacing w:before="200" w:after="0" w:line="276" w:lineRule="auto"/>
      <w:ind w:left="4308" w:hanging="360"/>
      <w:outlineLvl w:val="4"/>
    </w:pPr>
    <w:rPr>
      <w:rFonts w:ascii="Cambria" w:eastAsia="Times New Roman" w:hAnsi="Cambria" w:cs="Times New Roman"/>
      <w:color w:val="243F60"/>
    </w:rPr>
  </w:style>
  <w:style w:type="paragraph" w:customStyle="1" w:styleId="Heading61">
    <w:name w:val="Heading 61"/>
    <w:basedOn w:val="Normal"/>
    <w:next w:val="Normal"/>
    <w:uiPriority w:val="9"/>
    <w:semiHidden/>
    <w:unhideWhenUsed/>
    <w:qFormat/>
    <w:rsid w:val="00750B3A"/>
    <w:pPr>
      <w:keepNext/>
      <w:keepLines/>
      <w:spacing w:before="200" w:after="0" w:line="276" w:lineRule="auto"/>
      <w:ind w:left="5028" w:hanging="360"/>
      <w:outlineLvl w:val="5"/>
    </w:pPr>
    <w:rPr>
      <w:rFonts w:ascii="Cambria" w:eastAsia="Times New Roman" w:hAnsi="Cambria" w:cs="Times New Roman"/>
      <w:i/>
      <w:iCs/>
      <w:color w:val="243F60"/>
    </w:rPr>
  </w:style>
  <w:style w:type="character" w:customStyle="1" w:styleId="Heading7Char">
    <w:name w:val="Heading 7 Char"/>
    <w:basedOn w:val="DefaultParagraphFont"/>
    <w:link w:val="Heading7"/>
    <w:rsid w:val="00750B3A"/>
    <w:rPr>
      <w:rFonts w:ascii="Times New Roman" w:eastAsia="Times" w:hAnsi="Times New Roman" w:cs="Times New Roman"/>
      <w:sz w:val="24"/>
      <w:szCs w:val="24"/>
    </w:rPr>
  </w:style>
  <w:style w:type="paragraph" w:customStyle="1" w:styleId="Heading81">
    <w:name w:val="Heading 81"/>
    <w:basedOn w:val="Normal"/>
    <w:next w:val="Normal"/>
    <w:uiPriority w:val="9"/>
    <w:semiHidden/>
    <w:unhideWhenUsed/>
    <w:qFormat/>
    <w:rsid w:val="00750B3A"/>
    <w:pPr>
      <w:keepNext/>
      <w:keepLines/>
      <w:spacing w:before="200" w:after="0" w:line="276" w:lineRule="auto"/>
      <w:ind w:left="6468" w:hanging="360"/>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unhideWhenUsed/>
    <w:qFormat/>
    <w:rsid w:val="00750B3A"/>
    <w:pPr>
      <w:keepNext/>
      <w:keepLines/>
      <w:spacing w:before="200" w:after="0" w:line="276" w:lineRule="auto"/>
      <w:ind w:left="7188" w:hanging="360"/>
      <w:outlineLvl w:val="8"/>
    </w:pPr>
    <w:rPr>
      <w:rFonts w:ascii="Cambria" w:eastAsia="Times New Roman" w:hAnsi="Cambria" w:cs="Times New Roman"/>
      <w:i/>
      <w:iCs/>
      <w:color w:val="404040"/>
      <w:sz w:val="20"/>
      <w:szCs w:val="20"/>
    </w:rPr>
  </w:style>
  <w:style w:type="numbering" w:customStyle="1" w:styleId="NoList2">
    <w:name w:val="No List2"/>
    <w:next w:val="NoList"/>
    <w:uiPriority w:val="99"/>
    <w:semiHidden/>
    <w:unhideWhenUsed/>
    <w:rsid w:val="00750B3A"/>
  </w:style>
  <w:style w:type="character" w:customStyle="1" w:styleId="Heading5Char">
    <w:name w:val="Heading 5 Char"/>
    <w:basedOn w:val="DefaultParagraphFont"/>
    <w:link w:val="Heading5"/>
    <w:uiPriority w:val="9"/>
    <w:rsid w:val="00B305A6"/>
    <w:rPr>
      <w:rFonts w:asciiTheme="majorBidi" w:hAnsiTheme="majorBidi" w:cstheme="majorBidi"/>
      <w:bCs/>
      <w:color w:val="833C0B" w:themeColor="accent2" w:themeShade="80"/>
      <w:sz w:val="20"/>
      <w:szCs w:val="20"/>
      <w:shd w:val="clear" w:color="auto" w:fill="FFFFFF"/>
      <w:lang w:val="en-GB"/>
    </w:rPr>
  </w:style>
  <w:style w:type="character" w:customStyle="1" w:styleId="Heading6Char">
    <w:name w:val="Heading 6 Char"/>
    <w:basedOn w:val="DefaultParagraphFont"/>
    <w:link w:val="Heading6"/>
    <w:uiPriority w:val="9"/>
    <w:semiHidden/>
    <w:rsid w:val="00750B3A"/>
    <w:rPr>
      <w:rFonts w:ascii="Cambria" w:eastAsia="Times New Roman" w:hAnsi="Cambria" w:cs="Times New Roman"/>
      <w:i/>
      <w:iCs/>
      <w:color w:val="243F60"/>
    </w:rPr>
  </w:style>
  <w:style w:type="character" w:customStyle="1" w:styleId="Heading8Char">
    <w:name w:val="Heading 8 Char"/>
    <w:basedOn w:val="DefaultParagraphFont"/>
    <w:link w:val="Heading8"/>
    <w:uiPriority w:val="9"/>
    <w:semiHidden/>
    <w:rsid w:val="00750B3A"/>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750B3A"/>
    <w:rPr>
      <w:rFonts w:ascii="Cambria" w:eastAsia="Times New Roman" w:hAnsi="Cambria" w:cs="Times New Roman"/>
      <w:i/>
      <w:iCs/>
      <w:color w:val="404040"/>
      <w:sz w:val="20"/>
      <w:szCs w:val="20"/>
    </w:rPr>
  </w:style>
  <w:style w:type="table" w:customStyle="1" w:styleId="LightShading11">
    <w:name w:val="Light Shading11"/>
    <w:basedOn w:val="TableNormal"/>
    <w:uiPriority w:val="60"/>
    <w:rsid w:val="00750B3A"/>
    <w:pPr>
      <w:spacing w:after="0" w:line="240" w:lineRule="auto"/>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rsid w:val="00750B3A"/>
    <w:pPr>
      <w:spacing w:after="0" w:line="240" w:lineRule="auto"/>
    </w:pPr>
    <w:rPr>
      <w:rFonts w:ascii="Calibri" w:eastAsia="Calibri" w:hAnsi="Calibri"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61">
    <w:name w:val="Medium Shading 2 - Accent 61"/>
    <w:basedOn w:val="TableNormal"/>
    <w:next w:val="MediumShading2-Accent6"/>
    <w:uiPriority w:val="64"/>
    <w:rsid w:val="00750B3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750B3A"/>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Bibliography">
    <w:name w:val="Bibliography"/>
    <w:basedOn w:val="Normal"/>
    <w:next w:val="Normal"/>
    <w:uiPriority w:val="37"/>
    <w:unhideWhenUsed/>
    <w:rsid w:val="00750B3A"/>
    <w:pPr>
      <w:spacing w:after="0" w:line="240" w:lineRule="auto"/>
      <w:jc w:val="center"/>
    </w:pPr>
    <w:rPr>
      <w:rFonts w:ascii="Times New Roman" w:eastAsia="Times New Roman" w:hAnsi="Times New Roman" w:cs="Times New Roman"/>
      <w:sz w:val="20"/>
      <w:szCs w:val="20"/>
    </w:rPr>
  </w:style>
  <w:style w:type="character" w:customStyle="1" w:styleId="Heading5Char1">
    <w:name w:val="Heading 5 Char1"/>
    <w:basedOn w:val="DefaultParagraphFont"/>
    <w:uiPriority w:val="9"/>
    <w:semiHidden/>
    <w:rsid w:val="00750B3A"/>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750B3A"/>
    <w:rPr>
      <w:rFonts w:asciiTheme="majorHAnsi" w:eastAsiaTheme="majorEastAsia" w:hAnsiTheme="majorHAnsi" w:cstheme="majorBidi"/>
      <w:color w:val="1F4D78" w:themeColor="accent1" w:themeShade="7F"/>
    </w:rPr>
  </w:style>
  <w:style w:type="character" w:customStyle="1" w:styleId="Heading8Char1">
    <w:name w:val="Heading 8 Char1"/>
    <w:basedOn w:val="DefaultParagraphFont"/>
    <w:uiPriority w:val="9"/>
    <w:semiHidden/>
    <w:rsid w:val="00750B3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50B3A"/>
    <w:rPr>
      <w:rFonts w:asciiTheme="majorHAnsi" w:eastAsiaTheme="majorEastAsia" w:hAnsiTheme="majorHAnsi" w:cstheme="majorBidi"/>
      <w:i/>
      <w:iCs/>
      <w:color w:val="272727" w:themeColor="text1" w:themeTint="D8"/>
      <w:sz w:val="21"/>
      <w:szCs w:val="21"/>
    </w:rPr>
  </w:style>
  <w:style w:type="table" w:styleId="MediumShading2-Accent6">
    <w:name w:val="Medium Shading 2 Accent 6"/>
    <w:basedOn w:val="TableNormal"/>
    <w:uiPriority w:val="64"/>
    <w:semiHidden/>
    <w:unhideWhenUsed/>
    <w:rsid w:val="00750B3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750B3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numbering" w:customStyle="1" w:styleId="NoList3">
    <w:name w:val="No List3"/>
    <w:next w:val="NoList"/>
    <w:uiPriority w:val="99"/>
    <w:semiHidden/>
    <w:unhideWhenUsed/>
    <w:rsid w:val="00ED345C"/>
  </w:style>
  <w:style w:type="character" w:customStyle="1" w:styleId="tr-align-text">
    <w:name w:val="tr-align-text"/>
    <w:basedOn w:val="DefaultParagraphFont"/>
    <w:rsid w:val="00ED345C"/>
  </w:style>
  <w:style w:type="table" w:customStyle="1" w:styleId="TableGrid11">
    <w:name w:val="Table Grid11"/>
    <w:basedOn w:val="TableNormal"/>
    <w:next w:val="TableGrid"/>
    <w:uiPriority w:val="99"/>
    <w:rsid w:val="00ED345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D3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99"/>
    <w:rsid w:val="00ED345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lign-text1">
    <w:name w:val="tr-align-text1"/>
    <w:basedOn w:val="DefaultParagraphFont"/>
    <w:rsid w:val="00ED345C"/>
  </w:style>
  <w:style w:type="paragraph" w:customStyle="1" w:styleId="123ListParagraph">
    <w:name w:val="1 2 3 List Paragraph"/>
    <w:basedOn w:val="ListParagraph"/>
    <w:link w:val="123ListParagraphChar"/>
    <w:qFormat/>
    <w:rsid w:val="00265387"/>
    <w:pPr>
      <w:numPr>
        <w:numId w:val="3"/>
      </w:numPr>
      <w:ind w:left="851"/>
    </w:pPr>
  </w:style>
  <w:style w:type="paragraph" w:customStyle="1" w:styleId="TableBody">
    <w:name w:val="Table Body"/>
    <w:basedOn w:val="Normal"/>
    <w:link w:val="TableBodyChar"/>
    <w:qFormat/>
    <w:rsid w:val="001C1EC7"/>
    <w:pPr>
      <w:autoSpaceDE w:val="0"/>
      <w:autoSpaceDN w:val="0"/>
      <w:adjustRightInd w:val="0"/>
      <w:spacing w:after="0" w:line="240" w:lineRule="auto"/>
      <w:jc w:val="center"/>
    </w:pPr>
    <w:rPr>
      <w:rFonts w:ascii="Times New Roman" w:eastAsia="Calibri" w:hAnsi="Times New Roman" w:cs="Times New Roman"/>
    </w:rPr>
  </w:style>
  <w:style w:type="character" w:customStyle="1" w:styleId="123ListParagraphChar">
    <w:name w:val="1 2 3 List Paragraph Char"/>
    <w:basedOn w:val="ListParagraphChar"/>
    <w:link w:val="123ListParagraph"/>
    <w:rsid w:val="00265387"/>
    <w:rPr>
      <w:rFonts w:asciiTheme="majorBidi" w:hAnsiTheme="majorBidi" w:cstheme="majorBidi"/>
      <w:sz w:val="20"/>
      <w:szCs w:val="20"/>
      <w:shd w:val="clear" w:color="auto" w:fill="FFFFFF"/>
    </w:rPr>
  </w:style>
  <w:style w:type="numbering" w:customStyle="1" w:styleId="NoList4">
    <w:name w:val="No List4"/>
    <w:next w:val="NoList"/>
    <w:uiPriority w:val="99"/>
    <w:semiHidden/>
    <w:unhideWhenUsed/>
    <w:rsid w:val="00DB25A4"/>
  </w:style>
  <w:style w:type="character" w:customStyle="1" w:styleId="TableBodyChar">
    <w:name w:val="Table Body Char"/>
    <w:basedOn w:val="DefaultParagraphFont"/>
    <w:link w:val="TableBody"/>
    <w:rsid w:val="001C1EC7"/>
    <w:rPr>
      <w:rFonts w:ascii="Times New Roman" w:eastAsia="Calibri" w:hAnsi="Times New Roman" w:cs="Times New Roman"/>
    </w:rPr>
  </w:style>
  <w:style w:type="table" w:customStyle="1" w:styleId="LightShading-Accent11">
    <w:name w:val="Light Shading - Accent 11"/>
    <w:basedOn w:val="TableNormal"/>
    <w:next w:val="LightShading-Accent1"/>
    <w:uiPriority w:val="60"/>
    <w:rsid w:val="00DB25A4"/>
    <w:pPr>
      <w:spacing w:after="0" w:line="240" w:lineRule="auto"/>
    </w:pPr>
    <w:rPr>
      <w:rFonts w:eastAsia="Times New Roman"/>
      <w:color w:val="365F91"/>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
    <w:name w:val="Table Grid12"/>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DB25A4"/>
    <w:pPr>
      <w:spacing w:after="0" w:line="240" w:lineRule="auto"/>
    </w:pPr>
    <w:rPr>
      <w:rFonts w:ascii="Times New Roman" w:hAnsi="Times New Roman" w:cs="Times New Roman"/>
      <w:sz w:val="24"/>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1">
    <w:name w:val="Light Shading Accent 1"/>
    <w:basedOn w:val="TableNormal"/>
    <w:uiPriority w:val="60"/>
    <w:semiHidden/>
    <w:unhideWhenUsed/>
    <w:rsid w:val="00DB25A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5">
    <w:name w:val="No List5"/>
    <w:next w:val="NoList"/>
    <w:uiPriority w:val="99"/>
    <w:semiHidden/>
    <w:unhideWhenUsed/>
    <w:rsid w:val="006A6B01"/>
  </w:style>
  <w:style w:type="table" w:customStyle="1" w:styleId="TableGrid5">
    <w:name w:val="Table Grid5"/>
    <w:basedOn w:val="TableNormal"/>
    <w:next w:val="TableGrid"/>
    <w:uiPriority w:val="59"/>
    <w:qFormat/>
    <w:rsid w:val="006A6B0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6A6B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article-title">
    <w:name w:val="nlm_article-title"/>
    <w:basedOn w:val="DefaultParagraphFont"/>
    <w:rsid w:val="006A6B01"/>
  </w:style>
  <w:style w:type="character" w:customStyle="1" w:styleId="contribdegrees">
    <w:name w:val="contribdegrees"/>
    <w:basedOn w:val="DefaultParagraphFont"/>
    <w:rsid w:val="006A6B01"/>
  </w:style>
  <w:style w:type="numbering" w:customStyle="1" w:styleId="NoList6">
    <w:name w:val="No List6"/>
    <w:next w:val="NoList"/>
    <w:uiPriority w:val="99"/>
    <w:semiHidden/>
    <w:unhideWhenUsed/>
    <w:rsid w:val="00AA1835"/>
  </w:style>
  <w:style w:type="character" w:customStyle="1" w:styleId="hvr">
    <w:name w:val="hvr"/>
    <w:basedOn w:val="DefaultParagraphFont"/>
    <w:rsid w:val="00AA1835"/>
  </w:style>
  <w:style w:type="character" w:customStyle="1" w:styleId="BalloonTextChar1">
    <w:name w:val="Balloon Text Char1"/>
    <w:basedOn w:val="DefaultParagraphFont"/>
    <w:uiPriority w:val="99"/>
    <w:semiHidden/>
    <w:rsid w:val="00AA1835"/>
    <w:rPr>
      <w:rFonts w:ascii="Segoe UI" w:hAnsi="Segoe UI" w:cs="Segoe UI"/>
      <w:sz w:val="18"/>
      <w:szCs w:val="18"/>
    </w:rPr>
  </w:style>
  <w:style w:type="character" w:customStyle="1" w:styleId="A2">
    <w:name w:val="A2"/>
    <w:uiPriority w:val="99"/>
    <w:rsid w:val="00AA1835"/>
    <w:rPr>
      <w:rFonts w:cs="Minion Pro"/>
      <w:color w:val="000000"/>
      <w:sz w:val="18"/>
      <w:szCs w:val="18"/>
    </w:rPr>
  </w:style>
  <w:style w:type="paragraph" w:customStyle="1" w:styleId="Pa6">
    <w:name w:val="Pa6"/>
    <w:basedOn w:val="Default"/>
    <w:next w:val="Default"/>
    <w:uiPriority w:val="99"/>
    <w:rsid w:val="00AA1835"/>
    <w:pPr>
      <w:spacing w:line="241" w:lineRule="atLeast"/>
    </w:pPr>
    <w:rPr>
      <w:rFonts w:ascii="Cambria" w:hAnsi="Cambria" w:cs="Arial"/>
      <w:color w:val="auto"/>
    </w:rPr>
  </w:style>
  <w:style w:type="character" w:customStyle="1" w:styleId="A7">
    <w:name w:val="A7"/>
    <w:uiPriority w:val="99"/>
    <w:rsid w:val="00AA1835"/>
    <w:rPr>
      <w:rFonts w:cs="Cambria"/>
      <w:b/>
      <w:bCs/>
      <w:color w:val="000000"/>
      <w:sz w:val="22"/>
      <w:szCs w:val="22"/>
    </w:rPr>
  </w:style>
  <w:style w:type="paragraph" w:customStyle="1" w:styleId="Pa7">
    <w:name w:val="Pa7"/>
    <w:basedOn w:val="Default"/>
    <w:next w:val="Default"/>
    <w:uiPriority w:val="99"/>
    <w:rsid w:val="00AA1835"/>
    <w:pPr>
      <w:spacing w:line="241" w:lineRule="atLeast"/>
    </w:pPr>
    <w:rPr>
      <w:rFonts w:ascii="Cambria" w:hAnsi="Cambria" w:cs="Arial"/>
      <w:color w:val="auto"/>
    </w:rPr>
  </w:style>
  <w:style w:type="character" w:customStyle="1" w:styleId="A3">
    <w:name w:val="A3"/>
    <w:uiPriority w:val="99"/>
    <w:rsid w:val="00AA1835"/>
    <w:rPr>
      <w:rFonts w:cs="Cambria"/>
      <w:color w:val="000000"/>
      <w:sz w:val="18"/>
      <w:szCs w:val="18"/>
    </w:rPr>
  </w:style>
  <w:style w:type="paragraph" w:customStyle="1" w:styleId="Pa10">
    <w:name w:val="Pa10"/>
    <w:basedOn w:val="Default"/>
    <w:next w:val="Default"/>
    <w:uiPriority w:val="99"/>
    <w:rsid w:val="00AA1835"/>
    <w:pPr>
      <w:spacing w:line="241" w:lineRule="atLeast"/>
    </w:pPr>
    <w:rPr>
      <w:rFonts w:ascii="Cambria" w:hAnsi="Cambria" w:cs="Arial"/>
      <w:color w:val="auto"/>
    </w:rPr>
  </w:style>
  <w:style w:type="character" w:customStyle="1" w:styleId="button-addon">
    <w:name w:val="button-addon"/>
    <w:basedOn w:val="DefaultParagraphFont"/>
    <w:rsid w:val="00AA1835"/>
  </w:style>
  <w:style w:type="character" w:customStyle="1" w:styleId="Caption1">
    <w:name w:val="Caption1"/>
    <w:basedOn w:val="DefaultParagraphFont"/>
    <w:rsid w:val="00AA1835"/>
  </w:style>
  <w:style w:type="character" w:customStyle="1" w:styleId="off-screen">
    <w:name w:val="off-screen"/>
    <w:basedOn w:val="DefaultParagraphFont"/>
    <w:rsid w:val="00AA1835"/>
  </w:style>
  <w:style w:type="character" w:customStyle="1" w:styleId="twiteshare-text">
    <w:name w:val="twite__share-text"/>
    <w:basedOn w:val="DefaultParagraphFont"/>
    <w:rsid w:val="00AA1835"/>
  </w:style>
  <w:style w:type="character" w:customStyle="1" w:styleId="story-image-copyright">
    <w:name w:val="story-image-copyright"/>
    <w:basedOn w:val="DefaultParagraphFont"/>
    <w:rsid w:val="00AA1835"/>
  </w:style>
  <w:style w:type="character" w:customStyle="1" w:styleId="media-captiontext">
    <w:name w:val="media-caption__text"/>
    <w:basedOn w:val="DefaultParagraphFont"/>
    <w:rsid w:val="00AA1835"/>
  </w:style>
  <w:style w:type="paragraph" w:customStyle="1" w:styleId="story-bodyintroduction">
    <w:name w:val="story-body__introduction"/>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infoname">
    <w:name w:val="main-info__name"/>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updatepublished">
    <w:name w:val="last-update__published"/>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header">
    <w:name w:val="top-picks-header"/>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section">
    <w:name w:val="top-picks__section"/>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text">
    <w:name w:val="headline__text"/>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updateddate">
    <w:name w:val="top-picks__updateddate"/>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inner">
    <w:name w:val="count__inner"/>
    <w:basedOn w:val="DefaultParagraphFont"/>
    <w:rsid w:val="00AA1835"/>
  </w:style>
  <w:style w:type="paragraph" w:customStyle="1" w:styleId="wp-caption-text">
    <w:name w:val="wp-caption-text"/>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vp-post-date">
    <w:name w:val="mvp-post-date"/>
    <w:basedOn w:val="DefaultParagraphFont"/>
    <w:rsid w:val="00AA1835"/>
  </w:style>
  <w:style w:type="character" w:customStyle="1" w:styleId="author-name">
    <w:name w:val="author-name"/>
    <w:basedOn w:val="DefaultParagraphFont"/>
    <w:rsid w:val="00AA1835"/>
  </w:style>
  <w:style w:type="character" w:customStyle="1" w:styleId="z-TopofFormChar">
    <w:name w:val="z-Top of Form Char"/>
    <w:basedOn w:val="DefaultParagraphFont"/>
    <w:link w:val="z-TopofForm"/>
    <w:uiPriority w:val="99"/>
    <w:semiHidden/>
    <w:rsid w:val="00AA1835"/>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AA183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AA1835"/>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A183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A183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AA1835"/>
    <w:rPr>
      <w:rFonts w:ascii="Arial" w:hAnsi="Arial" w:cs="Arial"/>
      <w:vanish/>
      <w:sz w:val="16"/>
      <w:szCs w:val="16"/>
    </w:rPr>
  </w:style>
  <w:style w:type="character" w:customStyle="1" w:styleId="separator">
    <w:name w:val="separator"/>
    <w:basedOn w:val="DefaultParagraphFont"/>
    <w:rsid w:val="00AA1835"/>
  </w:style>
  <w:style w:type="character" w:customStyle="1" w:styleId="A10">
    <w:name w:val="A10"/>
    <w:uiPriority w:val="99"/>
    <w:rsid w:val="00AA1835"/>
    <w:rPr>
      <w:rFonts w:cs="Amnesty Trade Gothic"/>
      <w:color w:val="000000"/>
      <w:sz w:val="16"/>
      <w:szCs w:val="16"/>
    </w:rPr>
  </w:style>
  <w:style w:type="paragraph" w:customStyle="1" w:styleId="Pa0">
    <w:name w:val="Pa0"/>
    <w:basedOn w:val="Default"/>
    <w:next w:val="Default"/>
    <w:uiPriority w:val="99"/>
    <w:rsid w:val="00AA1835"/>
    <w:pPr>
      <w:spacing w:line="241" w:lineRule="atLeast"/>
    </w:pPr>
    <w:rPr>
      <w:rFonts w:ascii="Amnesty Trade Gothic" w:hAnsi="Amnesty Trade Gothic" w:cs="Arial"/>
      <w:color w:val="auto"/>
    </w:rPr>
  </w:style>
  <w:style w:type="character" w:customStyle="1" w:styleId="A4">
    <w:name w:val="A4"/>
    <w:uiPriority w:val="99"/>
    <w:rsid w:val="00AA1835"/>
    <w:rPr>
      <w:rFonts w:cs="Amnesty Trade Gothic"/>
      <w:color w:val="000000"/>
      <w:sz w:val="14"/>
      <w:szCs w:val="14"/>
    </w:rPr>
  </w:style>
  <w:style w:type="character" w:customStyle="1" w:styleId="A9">
    <w:name w:val="A9"/>
    <w:uiPriority w:val="99"/>
    <w:rsid w:val="00AA1835"/>
    <w:rPr>
      <w:rFonts w:cs="PCIQXO+AmnestyTradeGothic"/>
      <w:color w:val="000000"/>
    </w:rPr>
  </w:style>
  <w:style w:type="character" w:customStyle="1" w:styleId="A0">
    <w:name w:val="A0"/>
    <w:uiPriority w:val="99"/>
    <w:rsid w:val="00AA1835"/>
    <w:rPr>
      <w:rFonts w:cs="Amnesty Trade Gothic"/>
      <w:b/>
      <w:bCs/>
      <w:color w:val="000000"/>
      <w:sz w:val="139"/>
      <w:szCs w:val="139"/>
    </w:rPr>
  </w:style>
  <w:style w:type="character" w:customStyle="1" w:styleId="A13">
    <w:name w:val="A13"/>
    <w:uiPriority w:val="99"/>
    <w:rsid w:val="00AA1835"/>
    <w:rPr>
      <w:rFonts w:cs="PCIQXO+AmnestyTradeGothic"/>
      <w:color w:val="000000"/>
      <w:sz w:val="11"/>
      <w:szCs w:val="11"/>
    </w:rPr>
  </w:style>
  <w:style w:type="paragraph" w:customStyle="1" w:styleId="Pa1">
    <w:name w:val="Pa1"/>
    <w:basedOn w:val="Default"/>
    <w:next w:val="Default"/>
    <w:uiPriority w:val="99"/>
    <w:rsid w:val="00AA1835"/>
    <w:pPr>
      <w:spacing w:line="201" w:lineRule="atLeast"/>
    </w:pPr>
    <w:rPr>
      <w:rFonts w:ascii="Myriad Pro" w:hAnsi="Myriad Pro" w:cs="Arial"/>
      <w:color w:val="auto"/>
    </w:rPr>
  </w:style>
  <w:style w:type="paragraph" w:customStyle="1" w:styleId="BottomTable">
    <w:name w:val="Bottom Table"/>
    <w:basedOn w:val="Normal"/>
    <w:link w:val="BottomTableChar"/>
    <w:qFormat/>
    <w:rsid w:val="004F627A"/>
    <w:pPr>
      <w:spacing w:afterLines="100" w:after="240" w:line="240" w:lineRule="auto"/>
    </w:pPr>
    <w:rPr>
      <w:rFonts w:ascii="Times New Roman" w:eastAsia="Calibri" w:hAnsi="Times New Roman" w:cs="Times New Roman"/>
      <w:bCs/>
      <w:i/>
      <w:iCs/>
      <w:color w:val="000000" w:themeColor="text1"/>
      <w:sz w:val="16"/>
      <w:szCs w:val="16"/>
      <w:shd w:val="clear" w:color="auto" w:fill="FFFFFF"/>
      <w:lang w:val="en-GB"/>
    </w:rPr>
  </w:style>
  <w:style w:type="table" w:customStyle="1" w:styleId="TableGrid6">
    <w:name w:val="Table Grid6"/>
    <w:basedOn w:val="TableNormal"/>
    <w:next w:val="TableGrid"/>
    <w:uiPriority w:val="59"/>
    <w:rsid w:val="00A962B2"/>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ttomTableChar">
    <w:name w:val="Bottom Table Char"/>
    <w:basedOn w:val="TextBodyChar"/>
    <w:link w:val="BottomTable"/>
    <w:rsid w:val="004F627A"/>
    <w:rPr>
      <w:rFonts w:ascii="Times New Roman" w:eastAsia="Calibri" w:hAnsi="Times New Roman" w:cs="Times New Roman"/>
      <w:bCs/>
      <w:i/>
      <w:iCs/>
      <w:color w:val="000000" w:themeColor="text1"/>
      <w:sz w:val="16"/>
      <w:szCs w:val="16"/>
      <w:lang w:val="en-GB"/>
    </w:rPr>
  </w:style>
  <w:style w:type="table" w:customStyle="1" w:styleId="MediumList1-Accent31">
    <w:name w:val="Medium List 1 - Accent 31"/>
    <w:basedOn w:val="TableNormal"/>
    <w:next w:val="MediumList1-Accent3"/>
    <w:uiPriority w:val="65"/>
    <w:rsid w:val="00A962B2"/>
    <w:pPr>
      <w:spacing w:after="0" w:line="240" w:lineRule="auto"/>
    </w:pPr>
    <w:rPr>
      <w:rFonts w:eastAsia="Times New Roman"/>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3">
    <w:name w:val="Medium List 1 Accent 3"/>
    <w:basedOn w:val="TableNormal"/>
    <w:uiPriority w:val="65"/>
    <w:semiHidden/>
    <w:unhideWhenUsed/>
    <w:rsid w:val="00A962B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numbering" w:customStyle="1" w:styleId="NoList7">
    <w:name w:val="No List7"/>
    <w:next w:val="NoList"/>
    <w:uiPriority w:val="99"/>
    <w:semiHidden/>
    <w:unhideWhenUsed/>
    <w:rsid w:val="0061069D"/>
  </w:style>
  <w:style w:type="table" w:customStyle="1" w:styleId="TableGrid7">
    <w:name w:val="Table Grid7"/>
    <w:basedOn w:val="TableNormal"/>
    <w:next w:val="TableGrid"/>
    <w:uiPriority w:val="59"/>
    <w:rsid w:val="0061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069D"/>
    <w:rPr>
      <w:sz w:val="16"/>
      <w:szCs w:val="16"/>
    </w:rPr>
  </w:style>
  <w:style w:type="paragraph" w:customStyle="1" w:styleId="CommentText1">
    <w:name w:val="Comment Text1"/>
    <w:basedOn w:val="Normal"/>
    <w:next w:val="CommentText"/>
    <w:link w:val="CommentTextChar"/>
    <w:uiPriority w:val="99"/>
    <w:semiHidden/>
    <w:unhideWhenUsed/>
    <w:rsid w:val="0061069D"/>
    <w:pPr>
      <w:spacing w:after="200" w:line="240" w:lineRule="auto"/>
    </w:pPr>
    <w:rPr>
      <w:sz w:val="20"/>
      <w:szCs w:val="20"/>
    </w:rPr>
  </w:style>
  <w:style w:type="character" w:customStyle="1" w:styleId="CommentTextChar">
    <w:name w:val="Comment Text Char"/>
    <w:basedOn w:val="DefaultParagraphFont"/>
    <w:link w:val="CommentText1"/>
    <w:uiPriority w:val="99"/>
    <w:semiHidden/>
    <w:rsid w:val="0061069D"/>
    <w:rPr>
      <w:sz w:val="20"/>
      <w:szCs w:val="20"/>
    </w:rPr>
  </w:style>
  <w:style w:type="paragraph" w:customStyle="1" w:styleId="CommentSubject1">
    <w:name w:val="Comment Subject1"/>
    <w:basedOn w:val="CommentText"/>
    <w:next w:val="CommentText"/>
    <w:uiPriority w:val="99"/>
    <w:semiHidden/>
    <w:unhideWhenUsed/>
    <w:rsid w:val="0061069D"/>
    <w:pPr>
      <w:spacing w:after="200"/>
    </w:pPr>
    <w:rPr>
      <w:b/>
      <w:bCs/>
      <w:lang w:val="en-GB"/>
    </w:rPr>
  </w:style>
  <w:style w:type="character" w:customStyle="1" w:styleId="CommentSubjectChar">
    <w:name w:val="Comment Subject Char"/>
    <w:basedOn w:val="CommentTextChar"/>
    <w:link w:val="CommentSubject"/>
    <w:uiPriority w:val="99"/>
    <w:semiHidden/>
    <w:rsid w:val="0061069D"/>
    <w:rPr>
      <w:sz w:val="20"/>
      <w:szCs w:val="20"/>
    </w:rPr>
  </w:style>
  <w:style w:type="paragraph" w:styleId="CommentText">
    <w:name w:val="annotation text"/>
    <w:basedOn w:val="Normal"/>
    <w:link w:val="CommentTextChar1"/>
    <w:uiPriority w:val="99"/>
    <w:semiHidden/>
    <w:unhideWhenUsed/>
    <w:rsid w:val="0061069D"/>
    <w:pPr>
      <w:spacing w:line="240" w:lineRule="auto"/>
    </w:pPr>
    <w:rPr>
      <w:sz w:val="20"/>
      <w:szCs w:val="20"/>
    </w:rPr>
  </w:style>
  <w:style w:type="character" w:customStyle="1" w:styleId="CommentTextChar1">
    <w:name w:val="Comment Text Char1"/>
    <w:basedOn w:val="DefaultParagraphFont"/>
    <w:link w:val="CommentText"/>
    <w:uiPriority w:val="99"/>
    <w:semiHidden/>
    <w:rsid w:val="0061069D"/>
    <w:rPr>
      <w:sz w:val="20"/>
      <w:szCs w:val="20"/>
    </w:rPr>
  </w:style>
  <w:style w:type="paragraph" w:styleId="CommentSubject">
    <w:name w:val="annotation subject"/>
    <w:basedOn w:val="CommentText"/>
    <w:next w:val="CommentText"/>
    <w:link w:val="CommentSubjectChar"/>
    <w:uiPriority w:val="99"/>
    <w:semiHidden/>
    <w:unhideWhenUsed/>
    <w:rsid w:val="0061069D"/>
  </w:style>
  <w:style w:type="character" w:customStyle="1" w:styleId="CommentSubjectChar1">
    <w:name w:val="Comment Subject Char1"/>
    <w:basedOn w:val="CommentTextChar1"/>
    <w:uiPriority w:val="99"/>
    <w:semiHidden/>
    <w:rsid w:val="0061069D"/>
    <w:rPr>
      <w:b/>
      <w:bCs/>
      <w:sz w:val="20"/>
      <w:szCs w:val="20"/>
    </w:rPr>
  </w:style>
  <w:style w:type="numbering" w:customStyle="1" w:styleId="NoList8">
    <w:name w:val="No List8"/>
    <w:next w:val="NoList"/>
    <w:uiPriority w:val="99"/>
    <w:semiHidden/>
    <w:unhideWhenUsed/>
    <w:rsid w:val="00350456"/>
  </w:style>
  <w:style w:type="paragraph" w:styleId="Caption">
    <w:name w:val="caption"/>
    <w:basedOn w:val="Normal"/>
    <w:next w:val="Normal"/>
    <w:uiPriority w:val="99"/>
    <w:qFormat/>
    <w:rsid w:val="00350456"/>
    <w:pPr>
      <w:spacing w:before="100" w:beforeAutospacing="1" w:after="100" w:afterAutospacing="1" w:line="240" w:lineRule="auto"/>
    </w:pPr>
    <w:rPr>
      <w:rFonts w:ascii="Calibri" w:eastAsia="Times New Roman" w:hAnsi="Calibri" w:cs="Times New Roman"/>
      <w:b/>
      <w:bCs/>
      <w:color w:val="4F81BD"/>
      <w:sz w:val="24"/>
      <w:szCs w:val="24"/>
      <w:lang w:val="en-ZA" w:eastAsia="en-ZA"/>
    </w:rPr>
  </w:style>
  <w:style w:type="character" w:customStyle="1" w:styleId="DefaultChar">
    <w:name w:val="Default Char"/>
    <w:basedOn w:val="DefaultParagraphFont"/>
    <w:link w:val="Default"/>
    <w:rsid w:val="00BB20D3"/>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241406">
      <w:bodyDiv w:val="1"/>
      <w:marLeft w:val="0"/>
      <w:marRight w:val="0"/>
      <w:marTop w:val="0"/>
      <w:marBottom w:val="0"/>
      <w:divBdr>
        <w:top w:val="none" w:sz="0" w:space="0" w:color="auto"/>
        <w:left w:val="none" w:sz="0" w:space="0" w:color="auto"/>
        <w:bottom w:val="none" w:sz="0" w:space="0" w:color="auto"/>
        <w:right w:val="none" w:sz="0" w:space="0" w:color="auto"/>
      </w:divBdr>
    </w:div>
    <w:div w:id="2047631815">
      <w:bodyDiv w:val="1"/>
      <w:marLeft w:val="0"/>
      <w:marRight w:val="0"/>
      <w:marTop w:val="0"/>
      <w:marBottom w:val="0"/>
      <w:divBdr>
        <w:top w:val="none" w:sz="0" w:space="0" w:color="auto"/>
        <w:left w:val="none" w:sz="0" w:space="0" w:color="auto"/>
        <w:bottom w:val="none" w:sz="0" w:space="0" w:color="auto"/>
        <w:right w:val="none" w:sz="0" w:space="0" w:color="auto"/>
      </w:divBdr>
    </w:div>
    <w:div w:id="209493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j.arabianjbmr.com/index.php/ropam/issue/archive" TargetMode="External"/><Relationship Id="rId1" Type="http://schemas.openxmlformats.org/officeDocument/2006/relationships/hyperlink" Target="https://j.arabianjbmr.com/index.php/ropam/issue/archive"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Aud04</b:Tag>
    <b:SourceType>JournalArticle</b:SourceType>
    <b:Guid>{E6D38296-74A8-4E56-BA86-233C326BC160}</b:Guid>
    <b:Author>
      <b:Author>
        <b:NameList>
          <b:Person>
            <b:Last>Audretsch</b:Last>
            <b:First>D.</b:First>
          </b:Person>
          <b:Person>
            <b:Last>Keilbach</b:Last>
            <b:First>M.</b:First>
          </b:Person>
        </b:NameList>
      </b:Author>
    </b:Author>
    <b:Title>Entrepreneurship and Regional Growth:An Evolutionary Interpretation.”</b:Title>
    <b:Pages>605-616</b:Pages>
    <b:Year>2004</b:Year>
    <b:JournalName>Journal of Evolutionary Economics, Vol.14, No.5</b:JournalName>
    <b:RefOrder>1</b:RefOrder>
  </b:Source>
  <b:Source>
    <b:Tag>Aud95</b:Tag>
    <b:SourceType>Book</b:SourceType>
    <b:Guid>{DD2DC8B3-CF07-4054-8D8E-545DF2ED8D66}</b:Guid>
    <b:Author>
      <b:Author>
        <b:NameList>
          <b:Person>
            <b:Last>Audretsch</b:Last>
            <b:First>D.</b:First>
          </b:Person>
        </b:NameList>
      </b:Author>
    </b:Author>
    <b:Title>Innovation and Industry Evolution</b:Title>
    <b:Year>1995</b:Year>
    <b:City>Cambridge</b:City>
    <b:Publisher> MIT Press</b:Publisher>
    <b:RefOrder>2</b:RefOrder>
  </b:Source>
  <b:Source>
    <b:Tag>Eri95</b:Tag>
    <b:SourceType>JournalArticle</b:SourceType>
    <b:Guid>{3F239CA4-C29F-4031-BB27-3EEFE8362AE0}</b:Guid>
    <b:Author>
      <b:Author>
        <b:NameList>
          <b:Person>
            <b:Last>Ericson</b:Last>
            <b:First>R.</b:First>
          </b:Person>
          <b:Person>
            <b:Last>Pakes</b:Last>
            <b:First>A.</b:First>
          </b:Person>
        </b:NameList>
      </b:Author>
    </b:Author>
    <b:Title>Markov-Perfect Industry Dynamics: A Framework for Empirical Work</b:Title>
    <b:JournalName>Review of Economic Studies, Vol. 62</b:JournalName>
    <b:Year>1995</b:Year>
    <b:Pages> 53-82</b:Pages>
    <b:RefOrder>3</b:RefOrder>
  </b:Source>
  <b:Source>
    <b:Tag>Jov82</b:Tag>
    <b:SourceType>JournalArticle</b:SourceType>
    <b:Guid>{5E7908D3-1C12-415D-AB6F-6DB1C5BEC56D}</b:Guid>
    <b:Author>
      <b:Author>
        <b:NameList>
          <b:Person>
            <b:Last>Jovanovic</b:Last>
            <b:First>B.</b:First>
          </b:Person>
        </b:NameList>
      </b:Author>
    </b:Author>
    <b:Title>Selection and the Evolution of Industry</b:Title>
    <b:JournalName>Econometrica, vol. 50, issue 3</b:JournalName>
    <b:Year>1982</b:Year>
    <b:Pages>649-670</b:Pages>
    <b:RefOrder>4</b:RefOrder>
  </b:Source>
  <b:Source>
    <b:Tag>Kir73</b:Tag>
    <b:SourceType>Book</b:SourceType>
    <b:Guid>{808922A2-0298-4796-BC61-E86FE47EAB7D}</b:Guid>
    <b:Author>
      <b:Author>
        <b:NameList>
          <b:Person>
            <b:Last>Kirzner</b:Last>
            <b:First>I.</b:First>
          </b:Person>
        </b:NameList>
      </b:Author>
    </b:Author>
    <b:Title>Competition and Entrepreneurship</b:Title>
    <b:Year>1973</b:Year>
    <b:City>Chicago</b:City>
    <b:Publisher>University of Chicago Press</b:Publisher>
    <b:RefOrder>5</b:RefOrder>
  </b:Source>
  <b:Source>
    <b:Tag>Kle96</b:Tag>
    <b:SourceType>JournalArticle</b:SourceType>
    <b:Guid>{EFF3BDD7-F336-47FC-A072-68F951C82025}</b:Guid>
    <b:Author>
      <b:Author>
        <b:NameList>
          <b:Person>
            <b:Last>Klepper</b:Last>
            <b:First>S.</b:First>
          </b:Person>
        </b:NameList>
      </b:Author>
    </b:Author>
    <b:Title>Entry, Exit, Growth, and Innovation over the Product Life Cycle</b:Title>
    <b:JournalName>American Economic Review, Vol. 86, No.3</b:JournalName>
    <b:Year>1996</b:Year>
    <b:Pages>562-583</b:Pages>
    <b:RefOrder>6</b:RefOrder>
  </b:Source>
  <b:Source>
    <b:Tag>Koo09</b:Tag>
    <b:SourceType>JournalArticle</b:SourceType>
    <b:Guid>{90BEC240-9E46-4E81-92CE-9A53CE951779}</b:Guid>
    <b:Author>
      <b:Author>
        <b:NameList>
          <b:Person>
            <b:Last>Koo</b:Last>
            <b:First>J.</b:First>
          </b:Person>
          <b:Person>
            <b:Last>Kim</b:Last>
            <b:First>T.</b:First>
          </b:Person>
        </b:NameList>
      </b:Author>
    </b:Author>
    <b:Title>When R&amp;D matters for regional growth: A tripod approach</b:Title>
    <b:JournalName>Papers in Regional Science, Volume 88 Number 4</b:JournalName>
    <b:Year>2009</b:Year>
    <b:RefOrder>7</b:RefOrder>
  </b:Source>
  <b:Source>
    <b:Tag>Pit02</b:Tag>
    <b:SourceType>JournalArticle</b:SourceType>
    <b:Guid>{68C46917-7D14-4E15-8E01-06DFDF2B46F6}</b:Guid>
    <b:Author>
      <b:Author>
        <b:NameList>
          <b:Person>
            <b:Last>Pitlik</b:Last>
            <b:First>Hans</b:First>
          </b:Person>
        </b:NameList>
      </b:Author>
    </b:Author>
    <b:Title>The Path of Liberalization and Economic Growth</b:Title>
    <b:JournalName>Kyklos, Vol.29, No.1</b:JournalName>
    <b:Year>2002</b:Year>
    <b:Pages>57-79</b:Pages>
    <b:RefOrder>8</b:RefOrder>
  </b:Source>
  <b:Source>
    <b:Tag>Sch34</b:Tag>
    <b:SourceType>Book</b:SourceType>
    <b:Guid>{A6BC9484-9792-40AC-AB7B-03B4778DF708}</b:Guid>
    <b:Author>
      <b:Author>
        <b:NameList>
          <b:Person>
            <b:Last>Schumpeter</b:Last>
            <b:First>J.</b:First>
          </b:Person>
        </b:NameList>
      </b:Author>
    </b:Author>
    <b:Title>The Theory of Economic Development: An Inquiry into Profits, Capital, Credit, Interest, and the Business Cycle</b:Title>
    <b:Year>1934</b:Year>
    <b:Publisher>Cambridge: Harvard University Press</b:Publisher>
    <b:RefOrder>9</b:RefOrder>
  </b:Source>
  <b:Source>
    <b:Tag>Sol57</b:Tag>
    <b:SourceType>JournalArticle</b:SourceType>
    <b:Guid>{C5FE171C-95EF-440C-97D6-B37DD35270A7}</b:Guid>
    <b:Author>
      <b:Author>
        <b:NameList>
          <b:Person>
            <b:Last>Solow</b:Last>
            <b:First>R.</b:First>
          </b:Person>
        </b:NameList>
      </b:Author>
    </b:Author>
    <b:Title>Technical Change and the Aggregate Production Function</b:Title>
    <b:JournalName>Review of Economic and Statistics,39</b:JournalName>
    <b:Year>1957</b:Year>
    <b:Pages>312-320</b:Pages>
    <b:RefOrder>10</b:RefOrder>
  </b:Source>
  <b:Source>
    <b:Tag>Ver07</b:Tag>
    <b:SourceType>JournalArticle</b:SourceType>
    <b:Guid>{898A9943-8F69-40D2-BE69-71D055B3E33A}</b:Guid>
    <b:Title>What is the Value of Entrepreneurship</b:Title>
    <b:Year>2007</b:Year>
    <b:Author>
      <b:Author>
        <b:NameList>
          <b:Person>
            <b:Last>Versloot</b:Last>
            <b:First>P.</b:First>
          </b:Person>
          <b:Person>
            <b:Last>van Praag</b:Last>
            <b:First>M.</b:First>
          </b:Person>
        </b:NameList>
      </b:Author>
    </b:Author>
    <b:JournalName>A Review of Recent Research.”Small Business Economics, Vol. 29, No.4</b:JournalName>
    <b:Pages>351-382</b:Pages>
    <b:RefOrder>11</b:RefOrder>
  </b:Source>
  <b:Source>
    <b:Tag>Won05</b:Tag>
    <b:SourceType>JournalArticle</b:SourceType>
    <b:Guid>{AC6E71AC-4DE8-45FA-85B8-5D7BDB7DEFFB}</b:Guid>
    <b:Author>
      <b:Author>
        <b:NameList>
          <b:Person>
            <b:Last>Wong</b:Last>
            <b:First>P.</b:First>
          </b:Person>
          <b:Person>
            <b:Last>Ho</b:Last>
            <b:First>Y.</b:First>
          </b:Person>
          <b:Person>
            <b:Last>Autio</b:Last>
            <b:First>E.</b:First>
          </b:Person>
        </b:NameList>
      </b:Author>
    </b:Author>
    <b:Title> Entrepreneurship, innovation and economic growth: evidence from GEM data</b:Title>
    <b:JournalName>Small Business Economics, Vol.24</b:JournalName>
    <b:Year>2005</b:Year>
    <b:Pages>335-350</b:Pages>
    <b:RefOrder>12</b:RefOrder>
  </b:Source>
  <b:Source>
    <b:Tag>Lev92</b:Tag>
    <b:SourceType>JournalArticle</b:SourceType>
    <b:Guid>{BC85D601-6538-4BF0-9CFA-1BEC4B0ED042}</b:Guid>
    <b:Author>
      <b:Author>
        <b:NameList>
          <b:Person>
            <b:Last>Levine</b:Last>
            <b:First>R</b:First>
            <b:Middle>and Renelt, D</b:Middle>
          </b:Person>
        </b:NameList>
      </b:Author>
    </b:Author>
    <b:Title> A sensitivity analysis of cross-country growth regressions</b:Title>
    <b:JournalName>American Economic Review, 82</b:JournalName>
    <b:Year>1992</b:Year>
    <b:Pages>942-963</b:Pages>
    <b:RefOrder>13</b:RefOrder>
  </b:Source>
  <b:Source>
    <b:Tag>Bla00</b:Tag>
    <b:SourceType>JournalArticle</b:SourceType>
    <b:Guid>{5E9E61FD-6F7B-4926-876B-716BE3EFF43A}</b:Guid>
    <b:Author>
      <b:Author>
        <b:NameList>
          <b:Person>
            <b:Last>Blanchower</b:Last>
            <b:First>G.</b:First>
          </b:Person>
        </b:NameList>
      </b:Author>
    </b:Author>
    <b:Title>Self-employment in OECD countries</b:Title>
    <b:JournalName>Labor Economics 7</b:JournalName>
    <b:Year>2000</b:Year>
    <b:Pages>471-505</b:Pages>
    <b:RefOrder>14</b:RefOrder>
  </b:Source>
  <b:Source>
    <b:Tag>DeC10</b:Tag>
    <b:SourceType>JournalArticle</b:SourceType>
    <b:Guid>{5D7EAA52-A939-4B08-822C-02593437DDAE}</b:Guid>
    <b:Author>
      <b:Author>
        <b:NameList>
          <b:Person>
            <b:Last>De Clercq</b:Last>
            <b:First>Dirk</b:First>
          </b:Person>
          <b:Person>
            <b:Last>Wade M.</b:Last>
            <b:First>Danis</b:First>
          </b:Person>
          <b:Person>
            <b:Last>Dakhli</b:Last>
            <b:First>Mourad</b:First>
          </b:Person>
        </b:NameList>
      </b:Author>
    </b:Author>
    <b:Title>The moderating effect of institutional context on the relationship between associational activity and new business activity in emerging economies</b:Title>
    <b:JournalName>International Business Review, Elsevier, vol. 19(1)</b:JournalName>
    <b:Year>2010</b:Year>
    <b:Pages>85-101</b:Pages>
    <b:RefOrder>15</b:RefOrder>
  </b:Source>
  <b:Source>
    <b:Tag>Hop921</b:Tag>
    <b:SourceType>JournalArticle</b:SourceType>
    <b:Guid>{2716008B-7B45-49D7-8A85-A112EB07ACB4}</b:Guid>
    <b:Author>
      <b:Author>
        <b:NameList>
          <b:Person>
            <b:Last>Hopenhayn</b:Last>
            <b:First>Hugo</b:First>
            <b:Middle>A</b:Middle>
          </b:Person>
        </b:NameList>
      </b:Author>
    </b:Author>
    <b:Title>Entry, Exit, and Firm Dynamics in Long Run Equilibrium</b:Title>
    <b:JournalName> Econometrica, Econometric Society, vol. 60(5)</b:JournalName>
    <b:Year>1992</b:Year>
    <b:Pages>1127-1150</b:Pages>
    <b:RefOrder>16</b:RefOrder>
  </b:Source>
  <b:Source>
    <b:Tag>Che09</b:Tag>
    <b:SourceType>JournalArticle</b:SourceType>
    <b:Guid>{D86D68E1-D40C-463B-BA23-79B412565922}</b:Guid>
    <b:Author>
      <b:Author>
        <b:NameList>
          <b:Person>
            <b:Last>Chemin</b:Last>
            <b:First>Matthieu</b:First>
          </b:Person>
        </b:NameList>
      </b:Author>
    </b:Author>
    <b:Title>The impact of the judiciary on entrepreneurship: Evaluation of Pakistan's "Access to Justice Programme</b:Title>
    <b:JournalName>Journal of Public Economics, Elsevier, vol. 93(1-2)</b:JournalName>
    <b:Year>2009</b:Year>
    <b:Pages>114-125</b:Pages>
    <b:RefOrder>17</b:RefOrder>
  </b:Source>
  <b:Source>
    <b:Tag>Chi16</b:Tag>
    <b:SourceType>JournalArticle</b:SourceType>
    <b:Guid>{930F212C-3EB3-455D-A059-01CEE4CC1651}</b:Guid>
    <b:Author>
      <b:Author>
        <b:NameList>
          <b:Person>
            <b:Last>Feki</b:Last>
            <b:First>Chiraz</b:First>
          </b:Person>
          <b:Person>
            <b:Last>Mnif</b:Last>
            <b:First>Sirine</b:First>
          </b:Person>
        </b:NameList>
      </b:Author>
    </b:Author>
    <b:Title>Entrepreneurship, Technological Innovation, and Economic Growth: Empirical Analysis of Panel Data," Journal of the Knowledge Economy, Springer</b:Title>
    <b:JournalName>;Portland International Center for Management of Engineering and Technology (PICMET), Vol 7</b:JournalName>
    <b:Year>2016</b:Year>
    <b:Pages>984-999</b:Pages>
    <b:RefOrder>18</b:RefOrder>
  </b:Source>
  <b:Source>
    <b:Tag>Bal01</b:Tag>
    <b:SourceType>Book</b:SourceType>
    <b:Guid>{D8961AB4-563A-44B9-95F5-63553D7ED6DA}</b:Guid>
    <b:Title> Econometric Analysis of Panel Data, 2nd ed.</b:Title>
    <b:Year>2001</b:Year>
    <b:Author>
      <b:Author>
        <b:NameList>
          <b:Person>
            <b:Last>Baltagi</b:Last>
            <b:First>B.</b:First>
          </b:Person>
        </b:NameList>
      </b:Author>
    </b:Author>
    <b:City> Chichester</b:City>
    <b:Publisher>John Wiley and Sons</b:Publisher>
    <b:RefOrder>19</b:RefOrder>
  </b:Source>
  <b:Source>
    <b:Tag>Wil96</b:Tag>
    <b:SourceType>JournalArticle</b:SourceType>
    <b:Guid>{B6925506-D119-40E5-A366-977B042F1DD3}</b:Guid>
    <b:Author>
      <b:Author>
        <b:NameList>
          <b:Person>
            <b:Last>Baumol</b:Last>
            <b:First>William</b:First>
          </b:Person>
        </b:NameList>
      </b:Author>
    </b:Author>
    <b:Title>Entrepreneurship: Productive, unproductive, and destructive</b:Title>
    <b:JournalName>Journal of Business Venturing, Vol.11, Issue 1</b:JournalName>
    <b:Year>1996</b:Year>
    <b:Pages>3-22</b:Pages>
    <b:RefOrder>20</b:RefOrder>
  </b:Source>
  <b:Source>
    <b:Tag>Sac02</b:Tag>
    <b:SourceType>BookSection</b:SourceType>
    <b:Guid>{F51DCC9F-CC64-43C9-A84F-3ABD17C7B49B}</b:Guid>
    <b:Author>
      <b:Author>
        <b:NameList>
          <b:Person>
            <b:Last>Sachs</b:Last>
            <b:First>Jeffrey</b:First>
            <b:Middle>D.</b:Middle>
          </b:Person>
          <b:Person>
            <b:Last>McArthur</b:Last>
            <b:First>John</b:First>
            <b:Middle>W.</b:Middle>
          </b:Person>
        </b:NameList>
      </b:Author>
    </b:Author>
    <b:Title>Technological advancement and long-term economic growth in Asia</b:Title>
    <b:Year>2002</b:Year>
    <b:Pages>157-185</b:Pages>
    <b:BookTitle>Technology and the New Economy</b:BookTitle>
    <b:Publisher>MIT Press Cambridge</b:Publisher>
    <b:RefOrder>21</b:RefOrder>
  </b:Source>
  <b:Source>
    <b:Tag>Rob00</b:Tag>
    <b:SourceType>JournalArticle</b:SourceType>
    <b:Guid>{C4908E8D-5EC4-4556-8CE0-22082C800144}</b:Guid>
    <b:Title>The role of entrepreneurship in US and European job growth</b:Title>
    <b:Year>2000</b:Year>
    <b:Author>
      <b:Author>
        <b:NameList>
          <b:Person>
            <b:Last>Bednarzik</b:Last>
            <b:First>Robert</b:First>
          </b:Person>
        </b:NameList>
      </b:Author>
    </b:Author>
    <b:JournalName>Monthly labor review / U.S. Department of Labor, Bureau of Labor Statistics 123(7)</b:JournalName>
    <b:Pages>3-16</b:Pages>
    <b:RefOrder>22</b:RefOrder>
  </b:Source>
  <b:Source>
    <b:Tag>Ros93</b:Tag>
    <b:SourceType>JournalArticle</b:SourceType>
    <b:Guid>{FD9E487D-C9F3-43C9-BB28-7461245B7EED}</b:Guid>
    <b:Author>
      <b:Author>
        <b:NameList>
          <b:Person>
            <b:Last>Levine</b:Last>
            <b:First>Ross</b:First>
          </b:Person>
          <b:Person>
            <b:Last>Zervos</b:Last>
            <b:First>Sara</b:First>
          </b:Person>
        </b:NameList>
      </b:Author>
    </b:Author>
    <b:Title>What We Have Learned about Policy and Growth from Cross-Country Regressions?</b:Title>
    <b:JournalName>American Economic Review, vol. 83, issue 2</b:JournalName>
    <b:Year>1993</b:Year>
    <b:Pages>426-430</b:Pages>
    <b:RefOrder>23</b:RefOrder>
  </b:Source>
  <b:Source>
    <b:Tag>Hub081</b:Tag>
    <b:SourceType>JournalArticle</b:SourceType>
    <b:Guid>{420AC3D8-5B7E-44E0-B8B0-61E650BB94FA}</b:Guid>
    <b:Author>
      <b:Author>
        <b:NameList>
          <b:Person>
            <b:Last>Hubbard</b:Last>
            <b:First>R.</b:First>
            <b:Middle>Glenn.</b:Middle>
          </b:Person>
        </b:NameList>
      </b:Author>
    </b:Author>
    <b:Title>Nondestructive Creation: Entrepreneurship and Management   Research in the Study of Growth  </b:Title>
    <b:JournalName>Journal of Policy Modeling, Vol.30, No.4</b:JournalName>
    <b:Year>2008</b:Year>
    <b:Pages>595-602</b:Pages>
    <b:RefOrder>24</b:RefOrder>
  </b:Source>
  <b:Source>
    <b:Tag>Mic11</b:Tag>
    <b:SourceType>JournalArticle</b:SourceType>
    <b:Guid>{BDF3CCD9-3D0A-4F94-BFAF-91471514F24F}</b:Guid>
    <b:Author>
      <b:Author>
        <b:NameList>
          <b:Person>
            <b:Last>Troilo</b:Last>
            <b:First>Michael</b:First>
          </b:Person>
        </b:NameList>
      </b:Author>
    </b:Author>
    <b:Title>Legal institutions and high-growth aspiration entrepreneurship</b:Title>
    <b:JournalName> Economic Systems, Elsevier, vol. 35(2)</b:JournalName>
    <b:Year>2011</b:Year>
    <b:Pages>158-175</b:Pages>
    <b:RefOrder>25</b:RefOrder>
  </b:Source>
  <b:Source>
    <b:Tag>Wen05</b:Tag>
    <b:SourceType>JournalArticle</b:SourceType>
    <b:Guid>{8A5E62D1-2D60-4185-87F6-FB03BB82C09A}</b:Guid>
    <b:Author>
      <b:Author>
        <b:NameList>
          <b:Person>
            <b:Last>Wennekers</b:Last>
            <b:First>S.</b:First>
          </b:Person>
          <b:Person>
            <b:Last>van Stel</b:Last>
            <b:First>A.</b:First>
          </b:Person>
          <b:Person>
            <b:Last>Thurik</b:Last>
            <b:First>R.</b:First>
          </b:Person>
          <b:Person>
            <b:Last>and Reynolds</b:Last>
            <b:First>P.</b:First>
          </b:Person>
        </b:NameList>
      </b:Author>
    </b:Author>
    <b:Title>Nascent Entrepreneurship and the Level of Economic Development</b:Title>
    <b:JournalName>Small Business Economics, 24</b:JournalName>
    <b:Year>2005</b:Year>
    <b:Pages>293-309</b:Pages>
    <b:RefOrder>26</b:RefOrder>
  </b:Source>
</b:Sources>
</file>

<file path=customXml/itemProps1.xml><?xml version="1.0" encoding="utf-8"?>
<ds:datastoreItem xmlns:ds="http://schemas.openxmlformats.org/officeDocument/2006/customXml" ds:itemID="{0A88F63A-1413-4927-BB84-136929EDD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2014</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2020-03-27T08:19:00Z</dcterms:created>
  <dcterms:modified xsi:type="dcterms:W3CDTF">2026-07-30T14:38:00Z</dcterms:modified>
</cp:coreProperties>
</file>