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D5867" w14:textId="2D92E59E" w:rsidR="00D102A7" w:rsidRPr="006D2513" w:rsidRDefault="006D2513" w:rsidP="006D2513">
      <w:pPr>
        <w:pStyle w:val="Title"/>
        <w:rPr>
          <w:rFonts w:ascii="Georgia" w:hAnsi="Georgia"/>
          <w:sz w:val="40"/>
          <w:szCs w:val="40"/>
        </w:rPr>
      </w:pPr>
      <w:r w:rsidRPr="006D2513">
        <w:rPr>
          <w:rFonts w:ascii="Georgia" w:hAnsi="Georgia"/>
          <w:caps w:val="0"/>
          <w:sz w:val="40"/>
          <w:szCs w:val="40"/>
        </w:rPr>
        <w:t>Cost of grassroots development in Enugu state and fiscal discipline</w:t>
      </w:r>
    </w:p>
    <w:p w14:paraId="3E9EA645" w14:textId="18F66861" w:rsidR="00D102A7" w:rsidRPr="006D2513" w:rsidRDefault="00FA479A" w:rsidP="006D2513">
      <w:pPr>
        <w:spacing w:after="0" w:line="240" w:lineRule="auto"/>
        <w:rPr>
          <w:rFonts w:ascii="Georgia" w:hAnsi="Georgia" w:cstheme="majorBidi"/>
          <w:b/>
          <w:bCs/>
          <w:color w:val="385623" w:themeColor="accent6" w:themeShade="80"/>
          <w:sz w:val="16"/>
          <w:szCs w:val="16"/>
        </w:rPr>
      </w:pPr>
      <w:r w:rsidRPr="006D2513">
        <w:rPr>
          <w:rFonts w:ascii="Georgia" w:hAnsi="Georgia" w:cstheme="majorBidi"/>
          <w:b/>
          <w:bCs/>
          <w:color w:val="385623" w:themeColor="accent6" w:themeShade="80"/>
          <w:sz w:val="16"/>
          <w:szCs w:val="16"/>
          <w:vertAlign w:val="superscript"/>
        </w:rPr>
        <w:t>1</w:t>
      </w:r>
      <w:r w:rsidR="00D102A7" w:rsidRPr="006D2513">
        <w:rPr>
          <w:rFonts w:ascii="Georgia" w:hAnsi="Georgia" w:cstheme="majorBidi"/>
          <w:b/>
          <w:bCs/>
          <w:color w:val="385623" w:themeColor="accent6" w:themeShade="80"/>
          <w:sz w:val="16"/>
          <w:szCs w:val="16"/>
        </w:rPr>
        <w:t>Asomba Ifeyinwa U.</w:t>
      </w:r>
      <w:r w:rsidRPr="006D2513">
        <w:rPr>
          <w:rFonts w:ascii="Georgia" w:hAnsi="Georgia" w:cstheme="majorBidi"/>
          <w:b/>
          <w:bCs/>
          <w:color w:val="385623" w:themeColor="accent6" w:themeShade="80"/>
          <w:sz w:val="16"/>
          <w:szCs w:val="16"/>
        </w:rPr>
        <w:t xml:space="preserve">, </w:t>
      </w:r>
      <w:r w:rsidRPr="006D2513">
        <w:rPr>
          <w:rFonts w:ascii="Georgia" w:hAnsi="Georgia" w:cstheme="majorBidi"/>
          <w:b/>
          <w:bCs/>
          <w:color w:val="385623" w:themeColor="accent6" w:themeShade="80"/>
          <w:sz w:val="16"/>
          <w:szCs w:val="16"/>
          <w:vertAlign w:val="superscript"/>
        </w:rPr>
        <w:t>2</w:t>
      </w:r>
      <w:r w:rsidR="00D102A7" w:rsidRPr="006D2513">
        <w:rPr>
          <w:rFonts w:ascii="Georgia" w:hAnsi="Georgia" w:cstheme="majorBidi"/>
          <w:b/>
          <w:bCs/>
          <w:color w:val="385623" w:themeColor="accent6" w:themeShade="80"/>
          <w:sz w:val="16"/>
          <w:szCs w:val="16"/>
        </w:rPr>
        <w:t>Offiah Ikenna V.</w:t>
      </w:r>
      <w:r w:rsidRPr="006D2513">
        <w:rPr>
          <w:rFonts w:ascii="Georgia" w:hAnsi="Georgia" w:cstheme="majorBidi"/>
          <w:b/>
          <w:bCs/>
          <w:color w:val="385623" w:themeColor="accent6" w:themeShade="80"/>
          <w:sz w:val="16"/>
          <w:szCs w:val="16"/>
        </w:rPr>
        <w:t xml:space="preserve">, and </w:t>
      </w:r>
      <w:r w:rsidRPr="006D2513">
        <w:rPr>
          <w:rFonts w:ascii="Georgia" w:hAnsi="Georgia" w:cstheme="majorBidi"/>
          <w:b/>
          <w:bCs/>
          <w:color w:val="385623" w:themeColor="accent6" w:themeShade="80"/>
          <w:sz w:val="16"/>
          <w:szCs w:val="16"/>
          <w:vertAlign w:val="superscript"/>
        </w:rPr>
        <w:t>3</w:t>
      </w:r>
      <w:r w:rsidR="00D102A7" w:rsidRPr="006D2513">
        <w:rPr>
          <w:rFonts w:ascii="Georgia" w:hAnsi="Georgia" w:cstheme="majorBidi"/>
          <w:b/>
          <w:bCs/>
          <w:color w:val="385623" w:themeColor="accent6" w:themeShade="80"/>
          <w:sz w:val="16"/>
          <w:szCs w:val="16"/>
        </w:rPr>
        <w:t>Esom Chinwe</w:t>
      </w:r>
    </w:p>
    <w:p w14:paraId="675D723E" w14:textId="611EB774" w:rsidR="00D102A7" w:rsidRPr="006D2513" w:rsidRDefault="00FA479A" w:rsidP="006D2513">
      <w:pPr>
        <w:spacing w:after="0" w:line="240" w:lineRule="auto"/>
        <w:rPr>
          <w:rFonts w:ascii="Georgia" w:eastAsia="Times New Roman" w:hAnsi="Georgia" w:cstheme="majorBidi"/>
          <w:i/>
          <w:iCs/>
          <w:sz w:val="12"/>
          <w:szCs w:val="12"/>
        </w:rPr>
      </w:pPr>
      <w:r w:rsidRPr="006D2513">
        <w:rPr>
          <w:rFonts w:ascii="Georgia" w:eastAsia="Times New Roman" w:hAnsi="Georgia" w:cstheme="majorBidi"/>
          <w:i/>
          <w:iCs/>
          <w:sz w:val="12"/>
          <w:szCs w:val="12"/>
          <w:vertAlign w:val="superscript"/>
        </w:rPr>
        <w:t>1-3</w:t>
      </w:r>
      <w:r w:rsidR="00FB727D" w:rsidRPr="006D2513">
        <w:rPr>
          <w:rFonts w:ascii="Georgia" w:eastAsia="Times New Roman" w:hAnsi="Georgia" w:cstheme="majorBidi"/>
          <w:i/>
          <w:iCs/>
          <w:sz w:val="12"/>
          <w:szCs w:val="12"/>
        </w:rPr>
        <w:t>Enugu State University of Science and Technology (ESUT), Enugu, Nigeria.</w:t>
      </w:r>
    </w:p>
    <w:p w14:paraId="06F49D47" w14:textId="77777777" w:rsidR="00D102A7" w:rsidRPr="006D2513" w:rsidRDefault="00D102A7" w:rsidP="006D2513">
      <w:pPr>
        <w:spacing w:after="0" w:line="240" w:lineRule="auto"/>
        <w:rPr>
          <w:rFonts w:ascii="Georgia" w:eastAsia="Times New Roman" w:hAnsi="Georgia" w:cstheme="majorBidi"/>
          <w:i/>
          <w:iCs/>
          <w:sz w:val="12"/>
          <w:szCs w:val="12"/>
        </w:rPr>
      </w:pPr>
      <w:r w:rsidRPr="006D2513">
        <w:rPr>
          <w:rFonts w:ascii="Georgia" w:eastAsia="Times New Roman" w:hAnsi="Georgia" w:cstheme="majorBidi"/>
          <w:i/>
          <w:iCs/>
          <w:sz w:val="12"/>
          <w:szCs w:val="12"/>
        </w:rPr>
        <w:t>Corresponding E-mail: Ifeyinwa.asomba@esut.edu.ng</w:t>
      </w:r>
    </w:p>
    <w:p w14:paraId="4A20969C" w14:textId="77777777" w:rsidR="003637DF" w:rsidRPr="006D2513" w:rsidRDefault="003637DF" w:rsidP="006D2513">
      <w:pPr>
        <w:spacing w:after="0" w:line="240" w:lineRule="auto"/>
        <w:rPr>
          <w:rFonts w:ascii="Georgia" w:hAnsi="Georgia" w:cstheme="majorBidi"/>
          <w:b/>
          <w:bCs/>
          <w:color w:val="385623" w:themeColor="accent6" w:themeShade="80"/>
          <w:sz w:val="16"/>
          <w:szCs w:val="16"/>
        </w:rPr>
      </w:pPr>
    </w:p>
    <w:p w14:paraId="59090348" w14:textId="77777777" w:rsidR="00B20765" w:rsidRPr="006D2513" w:rsidRDefault="00B20765" w:rsidP="006D2513">
      <w:pPr>
        <w:spacing w:after="0" w:line="240" w:lineRule="auto"/>
        <w:jc w:val="both"/>
        <w:rPr>
          <w:rFonts w:ascii="Georgia" w:hAnsi="Georgia" w:cstheme="majorBidi"/>
          <w:i/>
          <w:iCs/>
          <w:color w:val="000000"/>
          <w:sz w:val="16"/>
          <w:szCs w:val="16"/>
        </w:rPr>
      </w:pPr>
    </w:p>
    <w:tbl>
      <w:tblPr>
        <w:tblStyle w:val="TableGrid"/>
        <w:tblW w:w="5000" w:type="pct"/>
        <w:tblLook w:val="04A0" w:firstRow="1" w:lastRow="0" w:firstColumn="1" w:lastColumn="0" w:noHBand="0" w:noVBand="1"/>
      </w:tblPr>
      <w:tblGrid>
        <w:gridCol w:w="8012"/>
        <w:gridCol w:w="2754"/>
      </w:tblGrid>
      <w:tr w:rsidR="00E9508F" w:rsidRPr="006D2513" w14:paraId="53F4DDAF" w14:textId="77777777" w:rsidTr="00E9508F">
        <w:tc>
          <w:tcPr>
            <w:tcW w:w="3721" w:type="pct"/>
            <w:tcBorders>
              <w:top w:val="single" w:sz="4" w:space="0" w:color="000000" w:themeColor="text1"/>
              <w:left w:val="nil"/>
              <w:bottom w:val="single" w:sz="4" w:space="0" w:color="000000" w:themeColor="text1"/>
              <w:right w:val="nil"/>
            </w:tcBorders>
            <w:shd w:val="clear" w:color="auto" w:fill="C5E0B3" w:themeFill="accent6" w:themeFillTint="66"/>
          </w:tcPr>
          <w:p w14:paraId="4FB8FE01" w14:textId="77777777" w:rsidR="00E9508F" w:rsidRPr="006D2513" w:rsidRDefault="00E9508F" w:rsidP="006D2513">
            <w:pPr>
              <w:pStyle w:val="Default"/>
              <w:rPr>
                <w:rFonts w:ascii="Georgia" w:hAnsi="Georgia" w:cstheme="majorBidi"/>
                <w:i/>
                <w:iCs/>
                <w:color w:val="385623" w:themeColor="accent6" w:themeShade="80"/>
                <w:sz w:val="16"/>
                <w:szCs w:val="16"/>
              </w:rPr>
            </w:pPr>
            <w:r w:rsidRPr="006D2513">
              <w:rPr>
                <w:rFonts w:ascii="Georgia" w:hAnsi="Georgia" w:cstheme="majorBidi"/>
                <w:color w:val="385623" w:themeColor="accent6" w:themeShade="80"/>
                <w:spacing w:val="40"/>
                <w:sz w:val="16"/>
                <w:szCs w:val="16"/>
              </w:rPr>
              <w:t>ABSTRACT</w:t>
            </w:r>
          </w:p>
        </w:tc>
        <w:tc>
          <w:tcPr>
            <w:tcW w:w="1279" w:type="pct"/>
            <w:tcBorders>
              <w:top w:val="single" w:sz="4" w:space="0" w:color="000000" w:themeColor="text1"/>
              <w:left w:val="nil"/>
              <w:bottom w:val="single" w:sz="4" w:space="0" w:color="000000" w:themeColor="text1"/>
              <w:right w:val="nil"/>
            </w:tcBorders>
          </w:tcPr>
          <w:p w14:paraId="09C13402" w14:textId="77777777" w:rsidR="00E9508F" w:rsidRPr="006D2513" w:rsidRDefault="00E9508F" w:rsidP="006D2513">
            <w:pPr>
              <w:pStyle w:val="Default"/>
              <w:rPr>
                <w:rFonts w:ascii="Georgia" w:hAnsi="Georgia" w:cstheme="majorBidi"/>
                <w:color w:val="385623" w:themeColor="accent6" w:themeShade="80"/>
                <w:spacing w:val="40"/>
                <w:sz w:val="16"/>
                <w:szCs w:val="16"/>
              </w:rPr>
            </w:pPr>
            <w:r w:rsidRPr="006D2513">
              <w:rPr>
                <w:rFonts w:ascii="Georgia" w:hAnsi="Georgia" w:cstheme="majorBidi"/>
                <w:color w:val="385623" w:themeColor="accent6" w:themeShade="80"/>
                <w:spacing w:val="40"/>
                <w:sz w:val="16"/>
                <w:szCs w:val="16"/>
              </w:rPr>
              <w:t>ARTICLE INFO</w:t>
            </w:r>
          </w:p>
        </w:tc>
      </w:tr>
      <w:tr w:rsidR="00E9508F" w:rsidRPr="006D2513" w14:paraId="4863BC0B" w14:textId="77777777" w:rsidTr="00E9508F">
        <w:tc>
          <w:tcPr>
            <w:tcW w:w="3721" w:type="pct"/>
            <w:vMerge w:val="restart"/>
            <w:tcBorders>
              <w:top w:val="single" w:sz="4" w:space="0" w:color="000000" w:themeColor="text1"/>
              <w:left w:val="nil"/>
              <w:bottom w:val="single" w:sz="4" w:space="0" w:color="000000" w:themeColor="text1"/>
              <w:right w:val="nil"/>
            </w:tcBorders>
            <w:shd w:val="clear" w:color="auto" w:fill="C5E0B3" w:themeFill="accent6" w:themeFillTint="66"/>
          </w:tcPr>
          <w:p w14:paraId="73E95BD0" w14:textId="753570C7" w:rsidR="00E9508F" w:rsidRPr="006D2513" w:rsidRDefault="00D102A7" w:rsidP="006D2513">
            <w:pPr>
              <w:autoSpaceDE w:val="0"/>
              <w:autoSpaceDN w:val="0"/>
              <w:adjustRightInd w:val="0"/>
              <w:jc w:val="both"/>
              <w:rPr>
                <w:rFonts w:ascii="Georgia" w:hAnsi="Georgia" w:cstheme="majorBidi"/>
                <w:sz w:val="16"/>
                <w:szCs w:val="16"/>
              </w:rPr>
            </w:pPr>
            <w:r w:rsidRPr="006D2513">
              <w:rPr>
                <w:rFonts w:ascii="Georgia" w:hAnsi="Georgia" w:cstheme="majorBidi"/>
                <w:sz w:val="16"/>
                <w:szCs w:val="16"/>
              </w:rPr>
              <w:t xml:space="preserve">The study examined </w:t>
            </w:r>
            <w:proofErr w:type="gramStart"/>
            <w:r w:rsidRPr="006D2513">
              <w:rPr>
                <w:rFonts w:ascii="Georgia" w:hAnsi="Georgia" w:cstheme="majorBidi"/>
                <w:sz w:val="16"/>
                <w:szCs w:val="16"/>
              </w:rPr>
              <w:t>the fiscal</w:t>
            </w:r>
            <w:proofErr w:type="gramEnd"/>
            <w:r w:rsidRPr="006D2513">
              <w:rPr>
                <w:rFonts w:ascii="Georgia" w:hAnsi="Georgia" w:cstheme="majorBidi"/>
                <w:sz w:val="16"/>
                <w:szCs w:val="16"/>
              </w:rPr>
              <w:t xml:space="preserve"> discipline and the cost of grassroots development in Enugu State.  Specifically, they determined the extent to which financial discipline affected affordable health care service delivery in Nigeria; to find out how financial discipline in affected rural road maintenance services in Nigeria and ascertain the implications of financial discipline on improved educational service delivery in Nigeria. To achieve these objectives, three research questions were raised. The study found that </w:t>
            </w:r>
            <w:r w:rsidR="00AA0934" w:rsidRPr="006D2513">
              <w:rPr>
                <w:rFonts w:ascii="Georgia" w:hAnsi="Georgia" w:cstheme="majorBidi"/>
                <w:sz w:val="16"/>
                <w:szCs w:val="16"/>
              </w:rPr>
              <w:t>financial</w:t>
            </w:r>
            <w:r w:rsidRPr="006D2513">
              <w:rPr>
                <w:rFonts w:ascii="Georgia" w:hAnsi="Georgia" w:cstheme="majorBidi"/>
                <w:sz w:val="16"/>
                <w:szCs w:val="16"/>
              </w:rPr>
              <w:t xml:space="preserve"> discipline has not significantly improved educational service delivery in Nigeria, Fiscal discipline has negatively impacted rural road maintenance services in Nigeria and financial discipline has not significantly improved educational service delivery in Nigeria. The study concluded that policy uncertainty, corruption and fiscal deficits have a significant negative relationship with financial development and economic growth both in the short and long run. Higher levels of uncertainty, corruption and fiscal deficits will lead to reduced levels of financial development and economic growth. The study shows that fiscal policy crowds out financial development. Thus, it is recommended that the government should maintain a healthy debt to GDP ratio which is one of the indicators of the debt repayment capacity of the borrowing nation.</w:t>
            </w:r>
          </w:p>
        </w:tc>
        <w:tc>
          <w:tcPr>
            <w:tcW w:w="1279" w:type="pct"/>
            <w:tcBorders>
              <w:top w:val="single" w:sz="4" w:space="0" w:color="000000" w:themeColor="text1"/>
              <w:left w:val="nil"/>
              <w:bottom w:val="single" w:sz="4" w:space="0" w:color="000000" w:themeColor="text1"/>
              <w:right w:val="nil"/>
            </w:tcBorders>
          </w:tcPr>
          <w:p w14:paraId="342B0F20" w14:textId="77777777" w:rsidR="00E9508F" w:rsidRPr="006D2513" w:rsidRDefault="00E9508F" w:rsidP="006D2513">
            <w:pPr>
              <w:pStyle w:val="Default"/>
              <w:rPr>
                <w:rFonts w:ascii="Georgia" w:hAnsi="Georgia" w:cstheme="majorBidi"/>
                <w:bCs/>
                <w:i/>
                <w:iCs/>
                <w:color w:val="833C0B" w:themeColor="accent2" w:themeShade="80"/>
                <w:sz w:val="12"/>
                <w:szCs w:val="12"/>
              </w:rPr>
            </w:pPr>
          </w:p>
          <w:p w14:paraId="72F017C9" w14:textId="77777777" w:rsidR="00E9508F" w:rsidRPr="006D2513" w:rsidRDefault="00E9508F" w:rsidP="006D2513">
            <w:pPr>
              <w:pStyle w:val="Default"/>
              <w:rPr>
                <w:rFonts w:ascii="Georgia" w:hAnsi="Georgia" w:cstheme="majorBidi"/>
                <w:bCs/>
                <w:i/>
                <w:iCs/>
                <w:color w:val="385623" w:themeColor="accent6" w:themeShade="80"/>
                <w:sz w:val="12"/>
                <w:szCs w:val="12"/>
              </w:rPr>
            </w:pPr>
            <w:r w:rsidRPr="006D2513">
              <w:rPr>
                <w:rFonts w:ascii="Georgia" w:hAnsi="Georgia" w:cstheme="majorBidi"/>
                <w:bCs/>
                <w:i/>
                <w:iCs/>
                <w:color w:val="385623" w:themeColor="accent6" w:themeShade="80"/>
                <w:sz w:val="12"/>
                <w:szCs w:val="12"/>
              </w:rPr>
              <w:t>Keywords:</w:t>
            </w:r>
          </w:p>
          <w:p w14:paraId="09B6E45F" w14:textId="1B18E068" w:rsidR="00E9508F" w:rsidRPr="006D2513" w:rsidRDefault="00D102A7" w:rsidP="006D2513">
            <w:pPr>
              <w:spacing w:after="160"/>
              <w:rPr>
                <w:rFonts w:ascii="Georgia" w:hAnsi="Georgia" w:cstheme="majorBidi"/>
                <w:color w:val="000000"/>
                <w:sz w:val="12"/>
                <w:szCs w:val="12"/>
              </w:rPr>
            </w:pPr>
            <w:r w:rsidRPr="006D2513">
              <w:rPr>
                <w:rFonts w:ascii="Georgia" w:hAnsi="Georgia" w:cstheme="majorBidi"/>
                <w:i/>
                <w:sz w:val="12"/>
                <w:szCs w:val="12"/>
              </w:rPr>
              <w:t>Fiscal Discipline, Grassroots, Development, Policy</w:t>
            </w:r>
          </w:p>
        </w:tc>
      </w:tr>
      <w:tr w:rsidR="00E9508F" w:rsidRPr="006D2513" w14:paraId="0A95BF55" w14:textId="77777777" w:rsidTr="00E9508F">
        <w:trPr>
          <w:trHeight w:val="207"/>
        </w:trPr>
        <w:tc>
          <w:tcPr>
            <w:tcW w:w="3721" w:type="pct"/>
            <w:vMerge/>
            <w:tcBorders>
              <w:left w:val="nil"/>
              <w:bottom w:val="single" w:sz="4" w:space="0" w:color="000000" w:themeColor="text1"/>
              <w:right w:val="nil"/>
            </w:tcBorders>
            <w:shd w:val="clear" w:color="auto" w:fill="C5E0B3" w:themeFill="accent6" w:themeFillTint="66"/>
          </w:tcPr>
          <w:p w14:paraId="3531E04B" w14:textId="77777777" w:rsidR="00E9508F" w:rsidRPr="006D2513" w:rsidRDefault="00E9508F" w:rsidP="006D2513">
            <w:pPr>
              <w:pStyle w:val="Default"/>
              <w:rPr>
                <w:rFonts w:ascii="Georgia" w:hAnsi="Georgia" w:cstheme="majorBidi"/>
                <w:i/>
                <w:iCs/>
                <w:sz w:val="16"/>
                <w:szCs w:val="16"/>
              </w:rPr>
            </w:pPr>
          </w:p>
        </w:tc>
        <w:tc>
          <w:tcPr>
            <w:tcW w:w="1279" w:type="pct"/>
            <w:vMerge w:val="restart"/>
            <w:tcBorders>
              <w:top w:val="single" w:sz="4" w:space="0" w:color="000000" w:themeColor="text1"/>
              <w:left w:val="nil"/>
              <w:bottom w:val="single" w:sz="4" w:space="0" w:color="000000" w:themeColor="text1"/>
              <w:right w:val="nil"/>
            </w:tcBorders>
          </w:tcPr>
          <w:p w14:paraId="392B820D" w14:textId="77777777" w:rsidR="00E9508F" w:rsidRPr="006D2513" w:rsidRDefault="00E9508F" w:rsidP="006D2513">
            <w:pPr>
              <w:pStyle w:val="Default"/>
              <w:rPr>
                <w:rFonts w:ascii="Georgia" w:hAnsi="Georgia" w:cstheme="majorBidi"/>
                <w:i/>
                <w:iCs/>
                <w:sz w:val="12"/>
                <w:szCs w:val="12"/>
              </w:rPr>
            </w:pPr>
          </w:p>
          <w:p w14:paraId="1B30B734" w14:textId="77777777" w:rsidR="0075144C" w:rsidRPr="006D2513" w:rsidRDefault="0075144C" w:rsidP="006D2513">
            <w:pPr>
              <w:pStyle w:val="Default"/>
              <w:rPr>
                <w:rFonts w:ascii="Georgia" w:hAnsi="Georgia" w:cstheme="majorBidi"/>
                <w:i/>
                <w:iCs/>
                <w:sz w:val="12"/>
                <w:szCs w:val="12"/>
              </w:rPr>
            </w:pPr>
          </w:p>
          <w:p w14:paraId="59EB2B28" w14:textId="77777777" w:rsidR="0075144C" w:rsidRPr="006D2513" w:rsidRDefault="0075144C" w:rsidP="006D2513">
            <w:pPr>
              <w:pStyle w:val="Default"/>
              <w:rPr>
                <w:rFonts w:ascii="Georgia" w:hAnsi="Georgia" w:cstheme="majorBidi"/>
                <w:i/>
                <w:iCs/>
                <w:sz w:val="12"/>
                <w:szCs w:val="12"/>
              </w:rPr>
            </w:pPr>
          </w:p>
          <w:p w14:paraId="0EA5D84D" w14:textId="77777777" w:rsidR="0075144C" w:rsidRPr="006D2513" w:rsidRDefault="0075144C" w:rsidP="006D2513">
            <w:pPr>
              <w:pStyle w:val="Default"/>
              <w:rPr>
                <w:rFonts w:ascii="Georgia" w:hAnsi="Georgia" w:cstheme="majorBidi"/>
                <w:i/>
                <w:iCs/>
                <w:sz w:val="12"/>
                <w:szCs w:val="12"/>
              </w:rPr>
            </w:pPr>
          </w:p>
          <w:p w14:paraId="26DC351A" w14:textId="77777777" w:rsidR="0075144C" w:rsidRPr="006D2513" w:rsidRDefault="0075144C" w:rsidP="006D2513">
            <w:pPr>
              <w:pStyle w:val="Default"/>
              <w:rPr>
                <w:rFonts w:ascii="Georgia" w:hAnsi="Georgia" w:cstheme="majorBidi"/>
                <w:i/>
                <w:iCs/>
                <w:sz w:val="12"/>
                <w:szCs w:val="12"/>
              </w:rPr>
            </w:pPr>
          </w:p>
          <w:p w14:paraId="0D2C0698" w14:textId="77777777" w:rsidR="0075144C" w:rsidRPr="006D2513" w:rsidRDefault="0075144C" w:rsidP="006D2513">
            <w:pPr>
              <w:pStyle w:val="Default"/>
              <w:rPr>
                <w:rFonts w:ascii="Georgia" w:hAnsi="Georgia" w:cstheme="majorBidi"/>
                <w:i/>
                <w:iCs/>
                <w:sz w:val="12"/>
                <w:szCs w:val="12"/>
              </w:rPr>
            </w:pPr>
          </w:p>
          <w:p w14:paraId="0B149E23" w14:textId="77777777" w:rsidR="0075144C" w:rsidRPr="006D2513" w:rsidRDefault="0075144C" w:rsidP="006D2513">
            <w:pPr>
              <w:pStyle w:val="Default"/>
              <w:rPr>
                <w:rFonts w:ascii="Georgia" w:hAnsi="Georgia" w:cstheme="majorBidi"/>
                <w:i/>
                <w:iCs/>
                <w:sz w:val="12"/>
                <w:szCs w:val="12"/>
              </w:rPr>
            </w:pPr>
          </w:p>
          <w:p w14:paraId="66F6B182" w14:textId="77777777" w:rsidR="0075144C" w:rsidRPr="006D2513" w:rsidRDefault="0075144C" w:rsidP="006D2513">
            <w:pPr>
              <w:pStyle w:val="Default"/>
              <w:rPr>
                <w:rFonts w:ascii="Georgia" w:hAnsi="Georgia" w:cstheme="majorBidi"/>
                <w:i/>
                <w:iCs/>
                <w:sz w:val="12"/>
                <w:szCs w:val="12"/>
              </w:rPr>
            </w:pPr>
          </w:p>
          <w:p w14:paraId="029CBA51" w14:textId="6E757F70" w:rsidR="00E9508F" w:rsidRPr="006D2513" w:rsidRDefault="00E9508F" w:rsidP="006D2513">
            <w:pPr>
              <w:pStyle w:val="Default"/>
              <w:rPr>
                <w:rFonts w:ascii="Georgia" w:hAnsi="Georgia" w:cstheme="majorBidi"/>
                <w:bCs/>
                <w:i/>
                <w:iCs/>
                <w:color w:val="385623" w:themeColor="accent6" w:themeShade="80"/>
                <w:sz w:val="12"/>
                <w:szCs w:val="12"/>
              </w:rPr>
            </w:pPr>
            <w:r w:rsidRPr="006D2513">
              <w:rPr>
                <w:rFonts w:ascii="Georgia" w:hAnsi="Georgia" w:cstheme="majorBidi"/>
                <w:bCs/>
                <w:i/>
                <w:iCs/>
                <w:color w:val="385623" w:themeColor="accent6" w:themeShade="80"/>
                <w:sz w:val="12"/>
                <w:szCs w:val="12"/>
              </w:rPr>
              <w:t>Article History:</w:t>
            </w:r>
          </w:p>
          <w:p w14:paraId="51A457F8" w14:textId="50CA2FDD" w:rsidR="00E9508F" w:rsidRPr="006D2513" w:rsidRDefault="00E9508F" w:rsidP="006D2513">
            <w:pPr>
              <w:pStyle w:val="Default"/>
              <w:ind w:right="-201"/>
              <w:rPr>
                <w:rFonts w:ascii="Georgia" w:hAnsi="Georgia" w:cstheme="majorBidi"/>
                <w:bCs/>
                <w:sz w:val="12"/>
                <w:szCs w:val="12"/>
              </w:rPr>
            </w:pPr>
            <w:r w:rsidRPr="006D2513">
              <w:rPr>
                <w:rFonts w:ascii="Georgia" w:hAnsi="Georgia" w:cstheme="majorBidi"/>
                <w:bCs/>
                <w:sz w:val="12"/>
                <w:szCs w:val="12"/>
              </w:rPr>
              <w:t xml:space="preserve">Received: </w:t>
            </w:r>
            <w:r w:rsidR="00CD182D" w:rsidRPr="006D2513">
              <w:rPr>
                <w:rFonts w:ascii="Georgia" w:hAnsi="Georgia" w:cstheme="majorBidi"/>
                <w:bCs/>
                <w:sz w:val="12"/>
                <w:szCs w:val="12"/>
              </w:rPr>
              <w:t>1</w:t>
            </w:r>
            <w:r w:rsidR="00161D6F" w:rsidRPr="006D2513">
              <w:rPr>
                <w:rFonts w:ascii="Georgia" w:hAnsi="Georgia" w:cstheme="majorBidi"/>
                <w:bCs/>
                <w:sz w:val="12"/>
                <w:szCs w:val="12"/>
              </w:rPr>
              <w:t>1</w:t>
            </w:r>
            <w:r w:rsidRPr="006D2513">
              <w:rPr>
                <w:rFonts w:ascii="Georgia" w:hAnsi="Georgia" w:cstheme="majorBidi"/>
                <w:bCs/>
                <w:sz w:val="12"/>
                <w:szCs w:val="12"/>
              </w:rPr>
              <w:t xml:space="preserve"> </w:t>
            </w:r>
            <w:r w:rsidR="00757E24" w:rsidRPr="006D2513">
              <w:rPr>
                <w:rFonts w:ascii="Georgia" w:hAnsi="Georgia" w:cstheme="majorBidi"/>
                <w:bCs/>
                <w:sz w:val="12"/>
                <w:szCs w:val="12"/>
              </w:rPr>
              <w:t>Sep</w:t>
            </w:r>
            <w:r w:rsidRPr="006D2513">
              <w:rPr>
                <w:rFonts w:ascii="Georgia" w:hAnsi="Georgia" w:cstheme="majorBidi"/>
                <w:bCs/>
                <w:sz w:val="12"/>
                <w:szCs w:val="12"/>
              </w:rPr>
              <w:t xml:space="preserve"> 2023</w:t>
            </w:r>
          </w:p>
          <w:p w14:paraId="3E8D10F5" w14:textId="125718AE" w:rsidR="00E9508F" w:rsidRPr="006D2513" w:rsidRDefault="00E9508F" w:rsidP="006D2513">
            <w:pPr>
              <w:pStyle w:val="Default"/>
              <w:ind w:right="-201"/>
              <w:rPr>
                <w:rFonts w:ascii="Georgia" w:hAnsi="Georgia" w:cstheme="majorBidi"/>
                <w:bCs/>
                <w:sz w:val="12"/>
                <w:szCs w:val="12"/>
              </w:rPr>
            </w:pPr>
            <w:r w:rsidRPr="006D2513">
              <w:rPr>
                <w:rFonts w:ascii="Georgia" w:hAnsi="Georgia" w:cstheme="majorBidi"/>
                <w:bCs/>
                <w:sz w:val="12"/>
                <w:szCs w:val="12"/>
              </w:rPr>
              <w:t xml:space="preserve">Accepted: </w:t>
            </w:r>
            <w:r w:rsidR="00CD182D" w:rsidRPr="006D2513">
              <w:rPr>
                <w:rFonts w:ascii="Georgia" w:hAnsi="Georgia" w:cstheme="majorBidi"/>
                <w:bCs/>
                <w:sz w:val="12"/>
                <w:szCs w:val="12"/>
              </w:rPr>
              <w:t>1</w:t>
            </w:r>
            <w:r w:rsidR="00161D6F" w:rsidRPr="006D2513">
              <w:rPr>
                <w:rFonts w:ascii="Georgia" w:hAnsi="Georgia" w:cstheme="majorBidi"/>
                <w:bCs/>
                <w:sz w:val="12"/>
                <w:szCs w:val="12"/>
              </w:rPr>
              <w:t>9</w:t>
            </w:r>
            <w:r w:rsidRPr="006D2513">
              <w:rPr>
                <w:rFonts w:ascii="Georgia" w:hAnsi="Georgia" w:cstheme="majorBidi"/>
                <w:bCs/>
                <w:sz w:val="12"/>
                <w:szCs w:val="12"/>
              </w:rPr>
              <w:t xml:space="preserve"> </w:t>
            </w:r>
            <w:r w:rsidR="008C230D" w:rsidRPr="006D2513">
              <w:rPr>
                <w:rFonts w:ascii="Georgia" w:hAnsi="Georgia" w:cstheme="majorBidi"/>
                <w:bCs/>
                <w:sz w:val="12"/>
                <w:szCs w:val="12"/>
              </w:rPr>
              <w:t>Nov</w:t>
            </w:r>
            <w:r w:rsidRPr="006D2513">
              <w:rPr>
                <w:rFonts w:ascii="Georgia" w:hAnsi="Georgia" w:cstheme="majorBidi"/>
                <w:bCs/>
                <w:sz w:val="12"/>
                <w:szCs w:val="12"/>
              </w:rPr>
              <w:t xml:space="preserve"> 2023</w:t>
            </w:r>
          </w:p>
          <w:p w14:paraId="44D06A95" w14:textId="54541B3D" w:rsidR="00E9508F" w:rsidRPr="006D2513" w:rsidRDefault="00E9508F" w:rsidP="006D2513">
            <w:pPr>
              <w:pStyle w:val="Default"/>
              <w:ind w:right="-201"/>
              <w:rPr>
                <w:rFonts w:ascii="Georgia" w:hAnsi="Georgia" w:cstheme="majorBidi"/>
                <w:i/>
                <w:iCs/>
                <w:sz w:val="12"/>
                <w:szCs w:val="12"/>
              </w:rPr>
            </w:pPr>
            <w:r w:rsidRPr="006D2513">
              <w:rPr>
                <w:rFonts w:ascii="Georgia" w:hAnsi="Georgia" w:cstheme="majorBidi"/>
                <w:bCs/>
                <w:sz w:val="12"/>
                <w:szCs w:val="12"/>
              </w:rPr>
              <w:t xml:space="preserve">Available Online: </w:t>
            </w:r>
            <w:r w:rsidR="00161D6F" w:rsidRPr="006D2513">
              <w:rPr>
                <w:rFonts w:ascii="Georgia" w:hAnsi="Georgia" w:cstheme="majorBidi"/>
                <w:bCs/>
                <w:sz w:val="12"/>
                <w:szCs w:val="12"/>
              </w:rPr>
              <w:t>30</w:t>
            </w:r>
            <w:r w:rsidRPr="006D2513">
              <w:rPr>
                <w:rFonts w:ascii="Georgia" w:hAnsi="Georgia" w:cstheme="majorBidi"/>
                <w:bCs/>
                <w:sz w:val="12"/>
                <w:szCs w:val="12"/>
              </w:rPr>
              <w:t xml:space="preserve"> </w:t>
            </w:r>
            <w:r w:rsidR="00161D6F" w:rsidRPr="006D2513">
              <w:rPr>
                <w:rFonts w:ascii="Georgia" w:hAnsi="Georgia" w:cstheme="majorBidi"/>
                <w:bCs/>
                <w:sz w:val="12"/>
                <w:szCs w:val="12"/>
              </w:rPr>
              <w:t>Dec</w:t>
            </w:r>
            <w:r w:rsidRPr="006D2513">
              <w:rPr>
                <w:rFonts w:ascii="Georgia" w:hAnsi="Georgia" w:cstheme="majorBidi"/>
                <w:bCs/>
                <w:sz w:val="12"/>
                <w:szCs w:val="12"/>
              </w:rPr>
              <w:t xml:space="preserve"> 202</w:t>
            </w:r>
            <w:r w:rsidR="00161D6F" w:rsidRPr="006D2513">
              <w:rPr>
                <w:rFonts w:ascii="Georgia" w:hAnsi="Georgia" w:cstheme="majorBidi"/>
                <w:bCs/>
                <w:sz w:val="12"/>
                <w:szCs w:val="12"/>
              </w:rPr>
              <w:t>3</w:t>
            </w:r>
          </w:p>
        </w:tc>
      </w:tr>
      <w:tr w:rsidR="00E9508F" w:rsidRPr="006D2513" w14:paraId="082236D0" w14:textId="77777777" w:rsidTr="002E2511">
        <w:trPr>
          <w:trHeight w:val="207"/>
        </w:trPr>
        <w:tc>
          <w:tcPr>
            <w:tcW w:w="3721" w:type="pct"/>
            <w:vMerge/>
            <w:tcBorders>
              <w:left w:val="nil"/>
              <w:bottom w:val="single" w:sz="4" w:space="0" w:color="000000" w:themeColor="text1"/>
              <w:right w:val="nil"/>
            </w:tcBorders>
            <w:shd w:val="clear" w:color="auto" w:fill="C5E0B3" w:themeFill="accent6" w:themeFillTint="66"/>
          </w:tcPr>
          <w:p w14:paraId="2DD9D441" w14:textId="77777777" w:rsidR="00E9508F" w:rsidRPr="006D2513" w:rsidRDefault="00E9508F" w:rsidP="006D2513">
            <w:pPr>
              <w:pStyle w:val="Default"/>
              <w:rPr>
                <w:rFonts w:ascii="Georgia" w:hAnsi="Georgia" w:cstheme="majorBidi"/>
                <w:i/>
                <w:iCs/>
                <w:sz w:val="16"/>
                <w:szCs w:val="16"/>
              </w:rPr>
            </w:pPr>
          </w:p>
        </w:tc>
        <w:tc>
          <w:tcPr>
            <w:tcW w:w="1279" w:type="pct"/>
            <w:vMerge/>
            <w:tcBorders>
              <w:left w:val="nil"/>
              <w:bottom w:val="single" w:sz="4" w:space="0" w:color="000000" w:themeColor="text1"/>
              <w:right w:val="nil"/>
            </w:tcBorders>
          </w:tcPr>
          <w:p w14:paraId="4A17A503" w14:textId="77777777" w:rsidR="00E9508F" w:rsidRPr="006D2513" w:rsidRDefault="00E9508F" w:rsidP="006D2513">
            <w:pPr>
              <w:pStyle w:val="Default"/>
              <w:rPr>
                <w:rFonts w:ascii="Georgia" w:hAnsi="Georgia" w:cstheme="majorBidi"/>
                <w:bCs/>
                <w:sz w:val="16"/>
                <w:szCs w:val="16"/>
              </w:rPr>
            </w:pPr>
          </w:p>
        </w:tc>
      </w:tr>
      <w:tr w:rsidR="00E9508F" w:rsidRPr="006D2513" w14:paraId="1A43B407" w14:textId="77777777" w:rsidTr="002E2511">
        <w:tc>
          <w:tcPr>
            <w:tcW w:w="3721" w:type="pct"/>
            <w:tcBorders>
              <w:top w:val="single" w:sz="4" w:space="0" w:color="000000" w:themeColor="text1"/>
              <w:left w:val="nil"/>
              <w:bottom w:val="nil"/>
              <w:right w:val="nil"/>
            </w:tcBorders>
          </w:tcPr>
          <w:p w14:paraId="239D916C" w14:textId="59E7B1E6" w:rsidR="00E9508F" w:rsidRPr="006D2513" w:rsidRDefault="00E9508F" w:rsidP="006D2513">
            <w:pPr>
              <w:pStyle w:val="Default"/>
              <w:rPr>
                <w:rFonts w:ascii="Georgia" w:hAnsi="Georgia" w:cstheme="majorBidi"/>
                <w:i/>
                <w:iCs/>
                <w:sz w:val="16"/>
                <w:szCs w:val="16"/>
              </w:rPr>
            </w:pPr>
            <w:r w:rsidRPr="006D2513">
              <w:rPr>
                <w:rFonts w:ascii="Georgia" w:hAnsi="Georgia" w:cstheme="majorBidi"/>
                <w:i/>
                <w:iCs/>
                <w:sz w:val="12"/>
                <w:szCs w:val="12"/>
              </w:rPr>
              <w:t xml:space="preserve">© 2023 The authors. Published by ZARSMI UAE. This is an open access article under the Creative Commons </w:t>
            </w:r>
            <w:proofErr w:type="spellStart"/>
            <w:r w:rsidRPr="006D2513">
              <w:rPr>
                <w:rFonts w:ascii="Georgia" w:hAnsi="Georgia" w:cstheme="majorBidi"/>
                <w:i/>
                <w:iCs/>
                <w:sz w:val="12"/>
                <w:szCs w:val="12"/>
              </w:rPr>
              <w:t>AttributionNonCommercial</w:t>
            </w:r>
            <w:proofErr w:type="spellEnd"/>
            <w:r w:rsidRPr="006D2513">
              <w:rPr>
                <w:rFonts w:ascii="Georgia" w:hAnsi="Georgia" w:cstheme="majorBidi"/>
                <w:i/>
                <w:iCs/>
                <w:sz w:val="12"/>
                <w:szCs w:val="12"/>
              </w:rPr>
              <w:t xml:space="preserve"> 4.0</w:t>
            </w:r>
          </w:p>
        </w:tc>
        <w:tc>
          <w:tcPr>
            <w:tcW w:w="1279" w:type="pct"/>
            <w:tcBorders>
              <w:top w:val="single" w:sz="4" w:space="0" w:color="000000" w:themeColor="text1"/>
              <w:left w:val="nil"/>
              <w:bottom w:val="nil"/>
              <w:right w:val="nil"/>
            </w:tcBorders>
          </w:tcPr>
          <w:p w14:paraId="39129DFD" w14:textId="77777777" w:rsidR="00E9508F" w:rsidRPr="006D2513" w:rsidRDefault="00E9508F" w:rsidP="006D2513">
            <w:pPr>
              <w:pStyle w:val="Default"/>
              <w:rPr>
                <w:rFonts w:ascii="Georgia" w:hAnsi="Georgia" w:cstheme="majorBidi"/>
                <w:bCs/>
                <w:i/>
                <w:iCs/>
                <w:color w:val="833C0B" w:themeColor="accent2" w:themeShade="80"/>
                <w:sz w:val="16"/>
                <w:szCs w:val="16"/>
              </w:rPr>
            </w:pPr>
          </w:p>
        </w:tc>
      </w:tr>
    </w:tbl>
    <w:p w14:paraId="16197D3A" w14:textId="77777777" w:rsidR="004C623A" w:rsidRPr="006D2513" w:rsidRDefault="004C623A" w:rsidP="006D2513">
      <w:pPr>
        <w:pStyle w:val="Heading1"/>
        <w:rPr>
          <w:rFonts w:ascii="Georgia" w:hAnsi="Georgia"/>
          <w:sz w:val="16"/>
          <w:szCs w:val="16"/>
        </w:rPr>
        <w:sectPr w:rsidR="004C623A" w:rsidRPr="006D2513" w:rsidSect="00F14DCA">
          <w:headerReference w:type="default" r:id="rId8"/>
          <w:footerReference w:type="default" r:id="rId9"/>
          <w:headerReference w:type="first" r:id="rId10"/>
          <w:footerReference w:type="first" r:id="rId11"/>
          <w:pgSz w:w="12240" w:h="15840"/>
          <w:pgMar w:top="1276" w:right="737" w:bottom="1135" w:left="737" w:header="720" w:footer="743" w:gutter="0"/>
          <w:pgNumType w:start="171"/>
          <w:cols w:space="720"/>
          <w:titlePg/>
          <w:docGrid w:linePitch="360"/>
        </w:sectPr>
      </w:pPr>
    </w:p>
    <w:p w14:paraId="1B50BA3A" w14:textId="77777777" w:rsidR="007A60D4" w:rsidRPr="006D2513" w:rsidRDefault="007A60D4" w:rsidP="006D2513">
      <w:pPr>
        <w:pStyle w:val="Heading1"/>
        <w:rPr>
          <w:rFonts w:ascii="Georgia" w:hAnsi="Georgia"/>
          <w:sz w:val="16"/>
          <w:szCs w:val="16"/>
        </w:rPr>
      </w:pPr>
      <w:r w:rsidRPr="006D2513">
        <w:rPr>
          <w:rFonts w:ascii="Georgia" w:hAnsi="Georgia"/>
          <w:sz w:val="16"/>
          <w:szCs w:val="16"/>
        </w:rPr>
        <w:t>INTRODUCTION</w:t>
      </w:r>
    </w:p>
    <w:p w14:paraId="21F8D3CB" w14:textId="46910250" w:rsidR="00DC2A3E" w:rsidRPr="006D2513" w:rsidRDefault="00DC2A3E" w:rsidP="006D2513">
      <w:pPr>
        <w:pStyle w:val="TextBody"/>
        <w:rPr>
          <w:rFonts w:ascii="Georgia" w:hAnsi="Georgia"/>
          <w:sz w:val="16"/>
          <w:szCs w:val="16"/>
        </w:rPr>
      </w:pPr>
      <w:r w:rsidRPr="006D2513">
        <w:rPr>
          <w:rFonts w:ascii="Georgia" w:hAnsi="Georgia"/>
          <w:sz w:val="16"/>
          <w:szCs w:val="16"/>
        </w:rPr>
        <w:t xml:space="preserve">Finance is the bedrock of any successful organization, including the area council system in Nigeria (Ani, 2022). The level at which the services are rendered are not only inextricably linked with financial resources available to it, but the ability of managers of such funds to exhibit a sense of probity, prudence, transparency, and accountability in management of the financial resources entrusted in its care. One of the distinguishing features of any public financial management system is the role of fiscal control institutions (such as Treasury Office, the Parliament and the audit) in public spending (Lienert, 2005). The duties of every fiscal control institution are enshrined in the Constitution to facilitate the discharge of financial accountability. Financial accountability is concerned with adherence to applicable laws and regulations, consistency with appropriate accounting principles and traditions, accuracy and fairness of reports; and complete legitimacy of expenditure. It has been proven that absolute control over finance by one arm offers for its abuse, and this is why power over finance is divided, the division being formally recognized constitutionally in virtually all countries. </w:t>
      </w:r>
    </w:p>
    <w:p w14:paraId="61E1D069" w14:textId="2C3B182A" w:rsidR="00DC2A3E" w:rsidRPr="006D2513" w:rsidRDefault="00DC2A3E" w:rsidP="006D2513">
      <w:pPr>
        <w:pStyle w:val="Heading2"/>
        <w:rPr>
          <w:rFonts w:ascii="Georgia" w:hAnsi="Georgia"/>
          <w:sz w:val="16"/>
          <w:szCs w:val="16"/>
        </w:rPr>
      </w:pPr>
      <w:r w:rsidRPr="006D2513">
        <w:rPr>
          <w:rFonts w:ascii="Georgia" w:hAnsi="Georgia"/>
          <w:sz w:val="16"/>
          <w:szCs w:val="16"/>
        </w:rPr>
        <w:t xml:space="preserve">Objectives of the Study </w:t>
      </w:r>
    </w:p>
    <w:p w14:paraId="2F0538CB" w14:textId="77777777" w:rsidR="00DC2A3E" w:rsidRPr="006D2513" w:rsidRDefault="00DC2A3E" w:rsidP="006D2513">
      <w:pPr>
        <w:pStyle w:val="TextBody"/>
        <w:rPr>
          <w:rFonts w:ascii="Georgia" w:hAnsi="Georgia"/>
          <w:sz w:val="16"/>
          <w:szCs w:val="16"/>
        </w:rPr>
      </w:pPr>
      <w:r w:rsidRPr="006D2513">
        <w:rPr>
          <w:rFonts w:ascii="Georgia" w:hAnsi="Georgia"/>
          <w:sz w:val="16"/>
          <w:szCs w:val="16"/>
        </w:rPr>
        <w:t xml:space="preserve">The general objective of the study is to examine the </w:t>
      </w:r>
      <w:r w:rsidRPr="006D2513">
        <w:rPr>
          <w:rFonts w:ascii="Georgia" w:hAnsi="Georgia"/>
          <w:color w:val="000000"/>
          <w:sz w:val="16"/>
          <w:szCs w:val="16"/>
        </w:rPr>
        <w:t>fiscal discipline and the cost of grassroots development in Nigeria.</w:t>
      </w:r>
      <w:r w:rsidRPr="006D2513">
        <w:rPr>
          <w:rFonts w:ascii="Georgia" w:hAnsi="Georgia"/>
          <w:sz w:val="16"/>
          <w:szCs w:val="16"/>
        </w:rPr>
        <w:t xml:space="preserve"> The specific objectives of the study were to:</w:t>
      </w:r>
    </w:p>
    <w:p w14:paraId="766085C1" w14:textId="77777777" w:rsidR="00DC2A3E" w:rsidRPr="006D2513" w:rsidRDefault="00DC2A3E">
      <w:pPr>
        <w:pStyle w:val="ListParagraph"/>
        <w:numPr>
          <w:ilvl w:val="0"/>
          <w:numId w:val="4"/>
        </w:numPr>
        <w:ind w:left="450" w:hanging="450"/>
        <w:rPr>
          <w:rFonts w:ascii="Georgia" w:hAnsi="Georgia"/>
          <w:sz w:val="16"/>
          <w:szCs w:val="16"/>
        </w:rPr>
      </w:pPr>
      <w:r w:rsidRPr="006D2513">
        <w:rPr>
          <w:rFonts w:ascii="Georgia" w:hAnsi="Georgia"/>
          <w:sz w:val="16"/>
          <w:szCs w:val="16"/>
        </w:rPr>
        <w:t>Determine the extent to which financial discipline affected affordable health care service delivery in Nigeria;</w:t>
      </w:r>
    </w:p>
    <w:p w14:paraId="6FF83E49" w14:textId="77777777" w:rsidR="00DC2A3E" w:rsidRPr="006D2513" w:rsidRDefault="00DC2A3E">
      <w:pPr>
        <w:pStyle w:val="ListParagraph"/>
        <w:numPr>
          <w:ilvl w:val="0"/>
          <w:numId w:val="4"/>
        </w:numPr>
        <w:ind w:left="450" w:hanging="450"/>
        <w:rPr>
          <w:rFonts w:ascii="Georgia" w:hAnsi="Georgia"/>
          <w:sz w:val="16"/>
          <w:szCs w:val="16"/>
        </w:rPr>
      </w:pPr>
      <w:r w:rsidRPr="006D2513">
        <w:rPr>
          <w:rFonts w:ascii="Georgia" w:hAnsi="Georgia"/>
          <w:sz w:val="16"/>
          <w:szCs w:val="16"/>
        </w:rPr>
        <w:t>To find out how which financial discipline in affected rural road maintenance services in Nigeria;</w:t>
      </w:r>
    </w:p>
    <w:p w14:paraId="7303DF1F" w14:textId="10B038D1" w:rsidR="00DC2A3E" w:rsidRPr="006D2513" w:rsidRDefault="00DC2A3E" w:rsidP="006D2513">
      <w:pPr>
        <w:pStyle w:val="Heading2"/>
        <w:rPr>
          <w:rFonts w:ascii="Georgia" w:hAnsi="Georgia"/>
          <w:sz w:val="16"/>
          <w:szCs w:val="16"/>
        </w:rPr>
      </w:pPr>
      <w:r w:rsidRPr="006D2513">
        <w:rPr>
          <w:rFonts w:ascii="Georgia" w:hAnsi="Georgia"/>
          <w:sz w:val="16"/>
          <w:szCs w:val="16"/>
        </w:rPr>
        <w:t>Research Questions</w:t>
      </w:r>
      <w:r w:rsidRPr="006D2513">
        <w:rPr>
          <w:rFonts w:ascii="Georgia" w:hAnsi="Georgia"/>
          <w:sz w:val="16"/>
          <w:szCs w:val="16"/>
        </w:rPr>
        <w:tab/>
      </w:r>
    </w:p>
    <w:p w14:paraId="7693A8B0" w14:textId="77777777" w:rsidR="00DC2A3E" w:rsidRPr="006D2513" w:rsidRDefault="00DC2A3E" w:rsidP="006D2513">
      <w:pPr>
        <w:spacing w:after="0" w:line="240" w:lineRule="auto"/>
        <w:jc w:val="both"/>
        <w:rPr>
          <w:rFonts w:ascii="Georgia" w:hAnsi="Georgia" w:cstheme="majorBidi"/>
          <w:sz w:val="16"/>
          <w:szCs w:val="16"/>
        </w:rPr>
      </w:pPr>
      <w:r w:rsidRPr="006D2513">
        <w:rPr>
          <w:rFonts w:ascii="Georgia" w:hAnsi="Georgia" w:cstheme="majorBidi"/>
          <w:sz w:val="16"/>
          <w:szCs w:val="16"/>
        </w:rPr>
        <w:t>The following research questions were raised:</w:t>
      </w:r>
    </w:p>
    <w:p w14:paraId="19BB4EAB" w14:textId="77777777" w:rsidR="00DC2A3E" w:rsidRPr="006D2513" w:rsidRDefault="00DC2A3E">
      <w:pPr>
        <w:pStyle w:val="ListParagraph"/>
        <w:numPr>
          <w:ilvl w:val="0"/>
          <w:numId w:val="5"/>
        </w:numPr>
        <w:ind w:left="450" w:hanging="450"/>
        <w:rPr>
          <w:rFonts w:ascii="Georgia" w:hAnsi="Georgia"/>
          <w:sz w:val="16"/>
          <w:szCs w:val="16"/>
        </w:rPr>
      </w:pPr>
      <w:r w:rsidRPr="006D2513">
        <w:rPr>
          <w:rFonts w:ascii="Georgia" w:hAnsi="Georgia"/>
          <w:sz w:val="16"/>
          <w:szCs w:val="16"/>
        </w:rPr>
        <w:t>To what extent does the financial discipline affect affordable health care service delivery in Nigeria?</w:t>
      </w:r>
    </w:p>
    <w:p w14:paraId="5736222F" w14:textId="215C65D4" w:rsidR="00DC2A3E" w:rsidRPr="006D2513" w:rsidRDefault="00DC2A3E">
      <w:pPr>
        <w:pStyle w:val="ListParagraph"/>
        <w:numPr>
          <w:ilvl w:val="0"/>
          <w:numId w:val="5"/>
        </w:numPr>
        <w:ind w:left="450" w:hanging="450"/>
        <w:rPr>
          <w:rFonts w:ascii="Georgia" w:hAnsi="Georgia"/>
          <w:sz w:val="16"/>
          <w:szCs w:val="16"/>
        </w:rPr>
      </w:pPr>
      <w:r w:rsidRPr="006D2513">
        <w:rPr>
          <w:rFonts w:ascii="Georgia" w:hAnsi="Georgia"/>
          <w:sz w:val="16"/>
          <w:szCs w:val="16"/>
        </w:rPr>
        <w:t>How does financial discipline affect the rural road maintenance services in Nigeria?</w:t>
      </w:r>
    </w:p>
    <w:p w14:paraId="52CA4941" w14:textId="3D35F527" w:rsidR="00DC2A3E" w:rsidRPr="006D2513" w:rsidRDefault="00DC2A3E" w:rsidP="006D2513">
      <w:pPr>
        <w:pStyle w:val="Heading1"/>
        <w:rPr>
          <w:rFonts w:ascii="Georgia" w:hAnsi="Georgia"/>
          <w:sz w:val="16"/>
          <w:szCs w:val="16"/>
        </w:rPr>
      </w:pPr>
      <w:r w:rsidRPr="006D2513">
        <w:rPr>
          <w:rFonts w:ascii="Georgia" w:hAnsi="Georgia"/>
          <w:sz w:val="16"/>
          <w:szCs w:val="16"/>
        </w:rPr>
        <w:t xml:space="preserve">Fiscal Discipline </w:t>
      </w:r>
    </w:p>
    <w:p w14:paraId="1572E26A" w14:textId="5B0AFCF7" w:rsidR="00DC2A3E" w:rsidRPr="006D2513" w:rsidRDefault="00DC2A3E" w:rsidP="006D2513">
      <w:pPr>
        <w:pStyle w:val="TextBody"/>
        <w:rPr>
          <w:rFonts w:ascii="Georgia" w:hAnsi="Georgia"/>
          <w:sz w:val="16"/>
          <w:szCs w:val="16"/>
        </w:rPr>
      </w:pPr>
      <w:r w:rsidRPr="006D2513">
        <w:rPr>
          <w:rFonts w:ascii="Georgia" w:hAnsi="Georgia"/>
          <w:sz w:val="16"/>
          <w:szCs w:val="16"/>
        </w:rPr>
        <w:t>The concept of fiscal discipline is used by scholars and professional bodies to convey a definitive</w:t>
      </w:r>
      <w:r w:rsidR="00ED3638" w:rsidRPr="006D2513">
        <w:rPr>
          <w:rFonts w:ascii="Georgia" w:hAnsi="Georgia"/>
          <w:sz w:val="16"/>
          <w:szCs w:val="16"/>
        </w:rPr>
        <w:t xml:space="preserve"> </w:t>
      </w:r>
      <w:r w:rsidRPr="006D2513">
        <w:rPr>
          <w:rFonts w:ascii="Georgia" w:hAnsi="Georgia"/>
          <w:sz w:val="16"/>
          <w:szCs w:val="16"/>
        </w:rPr>
        <w:t xml:space="preserve">culture of efficient resource management and economic governance. It is an ethical requirement in public and private </w:t>
      </w:r>
      <w:r w:rsidRPr="006D2513">
        <w:rPr>
          <w:rFonts w:ascii="Georgia" w:hAnsi="Georgia"/>
          <w:sz w:val="16"/>
          <w:szCs w:val="16"/>
        </w:rPr>
        <w:t xml:space="preserve">administration upon which democracy and sustainable development can be promoted. It bestows a multi-cultural and multisector ethics on public officials, the electorates, </w:t>
      </w:r>
      <w:proofErr w:type="gramStart"/>
      <w:r w:rsidRPr="006D2513">
        <w:rPr>
          <w:rFonts w:ascii="Georgia" w:hAnsi="Georgia"/>
          <w:sz w:val="16"/>
          <w:szCs w:val="16"/>
        </w:rPr>
        <w:t>tax payers</w:t>
      </w:r>
      <w:proofErr w:type="gramEnd"/>
      <w:r w:rsidRPr="006D2513">
        <w:rPr>
          <w:rFonts w:ascii="Georgia" w:hAnsi="Georgia"/>
          <w:sz w:val="16"/>
          <w:szCs w:val="16"/>
        </w:rPr>
        <w:t xml:space="preserve"> and corporate individuals. </w:t>
      </w:r>
    </w:p>
    <w:p w14:paraId="7BBFA5AF" w14:textId="1AEDBD9E" w:rsidR="00DC2A3E" w:rsidRPr="006D2513" w:rsidRDefault="00DC2A3E" w:rsidP="006D2513">
      <w:pPr>
        <w:pStyle w:val="Heading2"/>
        <w:rPr>
          <w:rFonts w:ascii="Georgia" w:hAnsi="Georgia"/>
          <w:sz w:val="16"/>
          <w:szCs w:val="16"/>
        </w:rPr>
      </w:pPr>
      <w:r w:rsidRPr="006D2513">
        <w:rPr>
          <w:rFonts w:ascii="Georgia" w:hAnsi="Georgia"/>
          <w:sz w:val="16"/>
          <w:szCs w:val="16"/>
        </w:rPr>
        <w:t>Fiscal Management and Grassroots Development</w:t>
      </w:r>
    </w:p>
    <w:p w14:paraId="0244369F" w14:textId="77777777" w:rsidR="00DC2A3E" w:rsidRPr="006D2513" w:rsidRDefault="00DC2A3E" w:rsidP="006D2513">
      <w:pPr>
        <w:pStyle w:val="TextBody"/>
        <w:rPr>
          <w:rFonts w:ascii="Georgia" w:hAnsi="Georgia"/>
          <w:sz w:val="16"/>
          <w:szCs w:val="16"/>
        </w:rPr>
      </w:pPr>
      <w:r w:rsidRPr="006D2513">
        <w:rPr>
          <w:rFonts w:ascii="Georgia" w:hAnsi="Georgia"/>
          <w:sz w:val="16"/>
          <w:szCs w:val="16"/>
        </w:rPr>
        <w:t>Fiscal Management and Grassroots Development therefore imply judicious combination and utilization of financial resources (external and internal) available to a nation, state or local government to attain set goals by designated authorities with the managerial tools of planning, organizing, directing and controlling, for the benefit and development of the people. It is the process of ensuring that money is available at the right time, at the least cost, and that it is most effectively utilised in the public interest.</w:t>
      </w:r>
    </w:p>
    <w:p w14:paraId="13249EBB" w14:textId="36A883C1" w:rsidR="00DC2A3E" w:rsidRPr="006D2513" w:rsidRDefault="00DC2A3E" w:rsidP="006D2513">
      <w:pPr>
        <w:pStyle w:val="Heading1"/>
        <w:rPr>
          <w:rFonts w:ascii="Georgia" w:hAnsi="Georgia"/>
          <w:sz w:val="16"/>
          <w:szCs w:val="16"/>
        </w:rPr>
      </w:pPr>
      <w:r w:rsidRPr="006D2513">
        <w:rPr>
          <w:rFonts w:ascii="Georgia" w:hAnsi="Georgia"/>
          <w:sz w:val="16"/>
          <w:szCs w:val="16"/>
        </w:rPr>
        <w:t>Findings</w:t>
      </w:r>
    </w:p>
    <w:p w14:paraId="7EEA2B65" w14:textId="77777777" w:rsidR="00DC2A3E" w:rsidRPr="006D2513" w:rsidRDefault="00DC2A3E">
      <w:pPr>
        <w:pStyle w:val="ListParagraph"/>
        <w:numPr>
          <w:ilvl w:val="0"/>
          <w:numId w:val="6"/>
        </w:numPr>
        <w:ind w:left="426" w:hanging="384"/>
        <w:rPr>
          <w:rFonts w:ascii="Georgia" w:hAnsi="Georgia"/>
          <w:sz w:val="16"/>
          <w:szCs w:val="16"/>
        </w:rPr>
      </w:pPr>
      <w:r w:rsidRPr="006D2513">
        <w:rPr>
          <w:rFonts w:ascii="Georgia" w:hAnsi="Georgia"/>
          <w:sz w:val="16"/>
          <w:szCs w:val="16"/>
        </w:rPr>
        <w:t>Financial discipline has not significantly improved educational service delivery in Enugu State, Nigeria. This implies that financial discipline</w:t>
      </w:r>
      <w:r w:rsidRPr="006D2513">
        <w:rPr>
          <w:rFonts w:ascii="Georgia" w:hAnsi="Georgia"/>
          <w:color w:val="000000"/>
          <w:sz w:val="16"/>
          <w:szCs w:val="16"/>
        </w:rPr>
        <w:t xml:space="preserve"> in my area has not lived up to expectations </w:t>
      </w:r>
      <w:proofErr w:type="gramStart"/>
      <w:r w:rsidRPr="006D2513">
        <w:rPr>
          <w:rFonts w:ascii="Georgia" w:hAnsi="Georgia"/>
          <w:color w:val="000000"/>
          <w:sz w:val="16"/>
          <w:szCs w:val="16"/>
        </w:rPr>
        <w:t>in the area of</w:t>
      </w:r>
      <w:proofErr w:type="gramEnd"/>
      <w:r w:rsidRPr="006D2513">
        <w:rPr>
          <w:rFonts w:ascii="Georgia" w:hAnsi="Georgia"/>
          <w:color w:val="000000"/>
          <w:sz w:val="16"/>
          <w:szCs w:val="16"/>
        </w:rPr>
        <w:t xml:space="preserve"> providing basic healthcare services.</w:t>
      </w:r>
    </w:p>
    <w:p w14:paraId="788FBC1F" w14:textId="77777777" w:rsidR="00DC2A3E" w:rsidRPr="006D2513" w:rsidRDefault="00DC2A3E">
      <w:pPr>
        <w:pStyle w:val="ListParagraph"/>
        <w:numPr>
          <w:ilvl w:val="0"/>
          <w:numId w:val="6"/>
        </w:numPr>
        <w:ind w:left="426" w:hanging="384"/>
        <w:rPr>
          <w:rFonts w:ascii="Georgia" w:hAnsi="Georgia"/>
          <w:sz w:val="16"/>
          <w:szCs w:val="16"/>
        </w:rPr>
      </w:pPr>
      <w:r w:rsidRPr="006D2513">
        <w:rPr>
          <w:rFonts w:ascii="Georgia" w:hAnsi="Georgia"/>
          <w:sz w:val="16"/>
          <w:szCs w:val="16"/>
        </w:rPr>
        <w:t xml:space="preserve">Financial discipline has negatively impacted rural road maintenance services in Enugu State, Nigeria. This implies that </w:t>
      </w:r>
      <w:r w:rsidRPr="006D2513">
        <w:rPr>
          <w:rFonts w:ascii="Georgia" w:hAnsi="Georgia"/>
          <w:color w:val="000000"/>
          <w:sz w:val="16"/>
          <w:szCs w:val="16"/>
        </w:rPr>
        <w:t xml:space="preserve">rural roads are more accessible with the road maintenance of the Local Government authority </w:t>
      </w:r>
    </w:p>
    <w:p w14:paraId="188CC0EA" w14:textId="595AE826" w:rsidR="00DC2A3E" w:rsidRPr="006D2513" w:rsidRDefault="00DC2A3E">
      <w:pPr>
        <w:pStyle w:val="ListParagraph"/>
        <w:numPr>
          <w:ilvl w:val="0"/>
          <w:numId w:val="6"/>
        </w:numPr>
        <w:ind w:left="426" w:hanging="384"/>
        <w:rPr>
          <w:rFonts w:ascii="Georgia" w:hAnsi="Georgia"/>
          <w:sz w:val="16"/>
          <w:szCs w:val="16"/>
        </w:rPr>
      </w:pPr>
      <w:r w:rsidRPr="006D2513">
        <w:rPr>
          <w:rFonts w:ascii="Georgia" w:hAnsi="Georgia"/>
          <w:sz w:val="16"/>
          <w:szCs w:val="16"/>
        </w:rPr>
        <w:t>financial discipline has not significantly improved educational service delivery in Enugu State, Nigeria. This suggests that fiscal discipline helps</w:t>
      </w:r>
      <w:r w:rsidRPr="006D2513">
        <w:rPr>
          <w:rFonts w:ascii="Georgia" w:hAnsi="Georgia"/>
          <w:color w:val="000000"/>
          <w:sz w:val="16"/>
          <w:szCs w:val="16"/>
        </w:rPr>
        <w:t xml:space="preserve"> reduce all local government efforts towards providing educational services in my area</w:t>
      </w:r>
      <w:r w:rsidR="008862DF" w:rsidRPr="006D2513">
        <w:rPr>
          <w:rFonts w:ascii="Georgia" w:hAnsi="Georgia"/>
          <w:color w:val="000000"/>
          <w:sz w:val="16"/>
          <w:szCs w:val="16"/>
        </w:rPr>
        <w:t>.</w:t>
      </w:r>
    </w:p>
    <w:p w14:paraId="6AD1811C" w14:textId="71191DA2" w:rsidR="00DC2A3E" w:rsidRPr="006D2513" w:rsidRDefault="00DC2A3E" w:rsidP="006D2513">
      <w:pPr>
        <w:pStyle w:val="Heading1"/>
        <w:rPr>
          <w:rFonts w:ascii="Georgia" w:hAnsi="Georgia"/>
          <w:sz w:val="16"/>
          <w:szCs w:val="16"/>
        </w:rPr>
      </w:pPr>
      <w:r w:rsidRPr="006D2513">
        <w:rPr>
          <w:rFonts w:ascii="Georgia" w:hAnsi="Georgia"/>
          <w:sz w:val="16"/>
          <w:szCs w:val="16"/>
        </w:rPr>
        <w:t>Conclusion</w:t>
      </w:r>
    </w:p>
    <w:p w14:paraId="4548813A" w14:textId="776D3BA0" w:rsidR="00DC2A3E" w:rsidRPr="006D2513" w:rsidRDefault="00DC2A3E" w:rsidP="006D2513">
      <w:pPr>
        <w:pStyle w:val="TextBody"/>
        <w:rPr>
          <w:rFonts w:ascii="Georgia" w:hAnsi="Georgia"/>
          <w:sz w:val="16"/>
          <w:szCs w:val="16"/>
        </w:rPr>
      </w:pPr>
      <w:r w:rsidRPr="006D2513">
        <w:rPr>
          <w:rFonts w:ascii="Georgia" w:hAnsi="Georgia"/>
          <w:sz w:val="16"/>
          <w:szCs w:val="16"/>
        </w:rPr>
        <w:t>This study has shown that policy uncertainty, corruption and fiscal deficits have a significant negative relationship with financial development and economic growth both in the short and long run. Higher levels of uncertainty, corruption and fiscal deficits will lead to reduced levels of</w:t>
      </w:r>
      <w:r w:rsidR="008862DF" w:rsidRPr="006D2513">
        <w:rPr>
          <w:rFonts w:ascii="Georgia" w:hAnsi="Georgia"/>
          <w:sz w:val="16"/>
          <w:szCs w:val="16"/>
        </w:rPr>
        <w:t xml:space="preserve"> </w:t>
      </w:r>
      <w:r w:rsidRPr="006D2513">
        <w:rPr>
          <w:rFonts w:ascii="Georgia" w:hAnsi="Georgia"/>
          <w:sz w:val="16"/>
          <w:szCs w:val="16"/>
        </w:rPr>
        <w:t xml:space="preserve">financial development and economic growth. The study shows that fiscal policy crowds out financial development. Also, debts have a significant negative relationship with financial development and economic growth in the long run, meaning that non-sustainable fiscal policy has damaging effects on financial development and economic growth in the long run. However, budget reforms have a significant positive relationship with financial development and economic growth in the long run. Also, financial </w:t>
      </w:r>
      <w:r w:rsidRPr="006D2513">
        <w:rPr>
          <w:rFonts w:ascii="Georgia" w:hAnsi="Georgia"/>
          <w:sz w:val="16"/>
          <w:szCs w:val="16"/>
        </w:rPr>
        <w:lastRenderedPageBreak/>
        <w:t>development has a significant positive relationship with economic growth in the short- and the long-run, meaning that increased levels of financial development lead to economic growth in the short- and the long-run.</w:t>
      </w:r>
    </w:p>
    <w:p w14:paraId="099278C6" w14:textId="28B8B2C3" w:rsidR="00DC2A3E" w:rsidRPr="006D2513" w:rsidRDefault="00DC2A3E" w:rsidP="006D2513">
      <w:pPr>
        <w:pStyle w:val="Heading1"/>
        <w:rPr>
          <w:rFonts w:ascii="Georgia" w:hAnsi="Georgia"/>
          <w:sz w:val="16"/>
          <w:szCs w:val="16"/>
        </w:rPr>
      </w:pPr>
      <w:r w:rsidRPr="006D2513">
        <w:rPr>
          <w:rFonts w:ascii="Georgia" w:hAnsi="Georgia"/>
          <w:sz w:val="16"/>
          <w:szCs w:val="16"/>
        </w:rPr>
        <w:t>Recommendations</w:t>
      </w:r>
    </w:p>
    <w:p w14:paraId="1CC5C536" w14:textId="7D3CDF02" w:rsidR="00DC2A3E" w:rsidRPr="006D2513" w:rsidRDefault="00DC2A3E" w:rsidP="006D2513">
      <w:pPr>
        <w:pStyle w:val="TextBody"/>
        <w:rPr>
          <w:rFonts w:ascii="Georgia" w:hAnsi="Georgia"/>
          <w:sz w:val="16"/>
          <w:szCs w:val="16"/>
        </w:rPr>
      </w:pPr>
      <w:r w:rsidRPr="006D2513">
        <w:rPr>
          <w:rFonts w:ascii="Georgia" w:hAnsi="Georgia"/>
          <w:sz w:val="16"/>
          <w:szCs w:val="16"/>
        </w:rPr>
        <w:t>Thus, it is recommended that the government should maintain a healthy debt-to-GDP ratio which is one of the indicators of the debt repayment capacity of the borrowing nation. The government should ameliorate its budget deficits by cutting down some items in its recurrent expenditure. Necessary reforms should be undertaken by the government to promote fiscal discipline</w:t>
      </w:r>
      <w:r w:rsidR="008862DF" w:rsidRPr="006D2513">
        <w:rPr>
          <w:rFonts w:ascii="Georgia" w:hAnsi="Georgia"/>
          <w:sz w:val="16"/>
          <w:szCs w:val="16"/>
        </w:rPr>
        <w:t>.</w:t>
      </w:r>
    </w:p>
    <w:p w14:paraId="3F3E0DDD" w14:textId="77777777" w:rsidR="00DC2A3E" w:rsidRPr="006D2513" w:rsidRDefault="00DC2A3E" w:rsidP="006D2513">
      <w:pPr>
        <w:pStyle w:val="Heading1"/>
        <w:numPr>
          <w:ilvl w:val="0"/>
          <w:numId w:val="0"/>
        </w:numPr>
        <w:ind w:left="426" w:hanging="426"/>
        <w:rPr>
          <w:rFonts w:ascii="Georgia" w:hAnsi="Georgia"/>
          <w:sz w:val="16"/>
          <w:szCs w:val="16"/>
        </w:rPr>
      </w:pPr>
      <w:r w:rsidRPr="006D2513">
        <w:rPr>
          <w:rFonts w:ascii="Georgia" w:hAnsi="Georgia"/>
          <w:sz w:val="16"/>
          <w:szCs w:val="16"/>
        </w:rPr>
        <w:t>References</w:t>
      </w:r>
    </w:p>
    <w:p w14:paraId="22FCBE07"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eastAsia="TimesNewRomanPSMT" w:hAnsi="Georgia" w:cstheme="majorBidi"/>
          <w:sz w:val="16"/>
          <w:szCs w:val="16"/>
        </w:rPr>
        <w:t>Acaravcı</w:t>
      </w:r>
      <w:proofErr w:type="spellEnd"/>
      <w:r w:rsidRPr="006D2513">
        <w:rPr>
          <w:rFonts w:ascii="Georgia" w:eastAsia="TimesNewRomanPSMT" w:hAnsi="Georgia" w:cstheme="majorBidi"/>
          <w:sz w:val="16"/>
          <w:szCs w:val="16"/>
        </w:rPr>
        <w:t>, A., Erdogan, S., &amp; Akalın, G. (2015). The electricity consumption, r</w:t>
      </w:r>
      <w:r w:rsidRPr="006D2513">
        <w:rPr>
          <w:rFonts w:ascii="Georgia" w:hAnsi="Georgia" w:cstheme="majorBidi"/>
          <w:sz w:val="16"/>
          <w:szCs w:val="16"/>
        </w:rPr>
        <w:t xml:space="preserve">eal income, trade openness and FDI: the empirical evidence from Turkey. </w:t>
      </w:r>
      <w:r w:rsidRPr="006D2513">
        <w:rPr>
          <w:rFonts w:ascii="Georgia" w:hAnsi="Georgia" w:cstheme="majorBidi"/>
          <w:i/>
          <w:iCs/>
          <w:sz w:val="16"/>
          <w:szCs w:val="16"/>
        </w:rPr>
        <w:t>Intern</w:t>
      </w:r>
    </w:p>
    <w:p w14:paraId="5512DD3F"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i/>
          <w:iCs/>
          <w:sz w:val="16"/>
          <w:szCs w:val="16"/>
        </w:rPr>
      </w:pPr>
      <w:r w:rsidRPr="006D2513">
        <w:rPr>
          <w:rFonts w:ascii="Georgia" w:hAnsi="Georgia" w:cstheme="majorBidi"/>
          <w:sz w:val="16"/>
          <w:szCs w:val="16"/>
        </w:rPr>
        <w:t xml:space="preserve">Adam, C. S., &amp; Bevan, D. L. (2005). Fiscal deficits and growth in developing countries. </w:t>
      </w:r>
      <w:r w:rsidRPr="006D2513">
        <w:rPr>
          <w:rFonts w:ascii="Georgia" w:hAnsi="Georgia" w:cstheme="majorBidi"/>
          <w:i/>
          <w:iCs/>
          <w:sz w:val="16"/>
          <w:szCs w:val="16"/>
        </w:rPr>
        <w:t>Journal of Public Economics</w:t>
      </w:r>
      <w:r w:rsidRPr="006D2513">
        <w:rPr>
          <w:rFonts w:ascii="Georgia" w:hAnsi="Georgia" w:cstheme="majorBidi"/>
          <w:sz w:val="16"/>
          <w:szCs w:val="16"/>
        </w:rPr>
        <w:t xml:space="preserve">, </w:t>
      </w:r>
      <w:r w:rsidRPr="006D2513">
        <w:rPr>
          <w:rFonts w:ascii="Georgia" w:hAnsi="Georgia" w:cstheme="majorBidi"/>
          <w:i/>
          <w:iCs/>
          <w:sz w:val="16"/>
          <w:szCs w:val="16"/>
        </w:rPr>
        <w:t>89</w:t>
      </w:r>
      <w:r w:rsidRPr="006D2513">
        <w:rPr>
          <w:rFonts w:ascii="Georgia" w:hAnsi="Georgia" w:cstheme="majorBidi"/>
          <w:sz w:val="16"/>
          <w:szCs w:val="16"/>
        </w:rPr>
        <w:t>(4), 571-597.</w:t>
      </w:r>
    </w:p>
    <w:p w14:paraId="4FBE9766"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Adeola, O., &amp; Evans, O. (2017). Financial inclusion, financial development, and economic diversification in Nigeria. </w:t>
      </w:r>
      <w:r w:rsidRPr="006D2513">
        <w:rPr>
          <w:rFonts w:ascii="Georgia" w:hAnsi="Georgia" w:cstheme="majorBidi"/>
          <w:i/>
          <w:iCs/>
          <w:sz w:val="16"/>
          <w:szCs w:val="16"/>
        </w:rPr>
        <w:t>The Journal of Developing Areas</w:t>
      </w:r>
      <w:r w:rsidRPr="006D2513">
        <w:rPr>
          <w:rFonts w:ascii="Georgia" w:hAnsi="Georgia" w:cstheme="majorBidi"/>
          <w:sz w:val="16"/>
          <w:szCs w:val="16"/>
        </w:rPr>
        <w:t xml:space="preserve">, </w:t>
      </w:r>
      <w:r w:rsidRPr="006D2513">
        <w:rPr>
          <w:rFonts w:ascii="Georgia" w:hAnsi="Georgia" w:cstheme="majorBidi"/>
          <w:i/>
          <w:iCs/>
          <w:sz w:val="16"/>
          <w:szCs w:val="16"/>
        </w:rPr>
        <w:t>51</w:t>
      </w:r>
      <w:r w:rsidRPr="006D2513">
        <w:rPr>
          <w:rFonts w:ascii="Georgia" w:hAnsi="Georgia" w:cstheme="majorBidi"/>
          <w:sz w:val="16"/>
          <w:szCs w:val="16"/>
        </w:rPr>
        <w:t>(3), 1-15.</w:t>
      </w:r>
    </w:p>
    <w:p w14:paraId="5DC2F1E7"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Ahlin, C., &amp; Pang, J. (2008). Are financial development and corruption control substitutes in promoting </w:t>
      </w:r>
      <w:proofErr w:type="gramStart"/>
      <w:r w:rsidRPr="006D2513">
        <w:rPr>
          <w:rFonts w:ascii="Georgia" w:hAnsi="Georgia" w:cstheme="majorBidi"/>
          <w:sz w:val="16"/>
          <w:szCs w:val="16"/>
        </w:rPr>
        <w:t>growth?.</w:t>
      </w:r>
      <w:proofErr w:type="gramEnd"/>
      <w:r w:rsidRPr="006D2513">
        <w:rPr>
          <w:rFonts w:ascii="Georgia" w:hAnsi="Georgia" w:cstheme="majorBidi"/>
          <w:sz w:val="16"/>
          <w:szCs w:val="16"/>
        </w:rPr>
        <w:t xml:space="preserve"> </w:t>
      </w:r>
      <w:r w:rsidRPr="006D2513">
        <w:rPr>
          <w:rFonts w:ascii="Georgia" w:hAnsi="Georgia" w:cstheme="majorBidi"/>
          <w:i/>
          <w:iCs/>
          <w:sz w:val="16"/>
          <w:szCs w:val="16"/>
        </w:rPr>
        <w:t>Journal of Development Economics</w:t>
      </w:r>
      <w:r w:rsidRPr="006D2513">
        <w:rPr>
          <w:rFonts w:ascii="Georgia" w:hAnsi="Georgia" w:cstheme="majorBidi"/>
          <w:sz w:val="16"/>
          <w:szCs w:val="16"/>
        </w:rPr>
        <w:t xml:space="preserve">, </w:t>
      </w:r>
      <w:r w:rsidRPr="006D2513">
        <w:rPr>
          <w:rFonts w:ascii="Georgia" w:hAnsi="Georgia" w:cstheme="majorBidi"/>
          <w:i/>
          <w:iCs/>
          <w:sz w:val="16"/>
          <w:szCs w:val="16"/>
        </w:rPr>
        <w:t>86</w:t>
      </w:r>
      <w:r w:rsidRPr="006D2513">
        <w:rPr>
          <w:rFonts w:ascii="Georgia" w:hAnsi="Georgia" w:cstheme="majorBidi"/>
          <w:sz w:val="16"/>
          <w:szCs w:val="16"/>
        </w:rPr>
        <w:t>(2), 414-433.</w:t>
      </w:r>
    </w:p>
    <w:p w14:paraId="1AC7208F"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hAnsi="Georgia" w:cstheme="majorBidi"/>
          <w:sz w:val="16"/>
          <w:szCs w:val="16"/>
        </w:rPr>
        <w:t>Alenoghena</w:t>
      </w:r>
      <w:proofErr w:type="spellEnd"/>
      <w:r w:rsidRPr="006D2513">
        <w:rPr>
          <w:rFonts w:ascii="Georgia" w:hAnsi="Georgia" w:cstheme="majorBidi"/>
          <w:sz w:val="16"/>
          <w:szCs w:val="16"/>
        </w:rPr>
        <w:t xml:space="preserve">, R. O., &amp; Evans, O. (2015). Corruption Effects on Nigeria: Aggregate and Sectoral Estimates Using VAR. </w:t>
      </w:r>
      <w:r w:rsidRPr="006D2513">
        <w:rPr>
          <w:rFonts w:ascii="Georgia" w:hAnsi="Georgia" w:cstheme="majorBidi"/>
          <w:i/>
          <w:iCs/>
          <w:sz w:val="16"/>
          <w:szCs w:val="16"/>
        </w:rPr>
        <w:t>Journal of Economic &amp; Financial Studies</w:t>
      </w:r>
      <w:r w:rsidRPr="006D2513">
        <w:rPr>
          <w:rFonts w:ascii="Georgia" w:hAnsi="Georgia" w:cstheme="majorBidi"/>
          <w:sz w:val="16"/>
          <w:szCs w:val="16"/>
        </w:rPr>
        <w:t xml:space="preserve">, </w:t>
      </w:r>
      <w:r w:rsidRPr="006D2513">
        <w:rPr>
          <w:rFonts w:ascii="Georgia" w:hAnsi="Georgia" w:cstheme="majorBidi"/>
          <w:i/>
          <w:iCs/>
          <w:sz w:val="16"/>
          <w:szCs w:val="16"/>
        </w:rPr>
        <w:t>3</w:t>
      </w:r>
      <w:r w:rsidRPr="006D2513">
        <w:rPr>
          <w:rFonts w:ascii="Georgia" w:hAnsi="Georgia" w:cstheme="majorBidi"/>
          <w:sz w:val="16"/>
          <w:szCs w:val="16"/>
        </w:rPr>
        <w:t>(03), 41-48.</w:t>
      </w:r>
    </w:p>
    <w:p w14:paraId="6438C82B"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Ali, A. M. (2001). Political instability, policy uncertainty, and economic growth: An empirical investigation. </w:t>
      </w:r>
      <w:r w:rsidRPr="006D2513">
        <w:rPr>
          <w:rFonts w:ascii="Georgia" w:hAnsi="Georgia" w:cstheme="majorBidi"/>
          <w:i/>
          <w:iCs/>
          <w:sz w:val="16"/>
          <w:szCs w:val="16"/>
        </w:rPr>
        <w:t>Atlantic Economic Journal</w:t>
      </w:r>
      <w:r w:rsidRPr="006D2513">
        <w:rPr>
          <w:rFonts w:ascii="Georgia" w:hAnsi="Georgia" w:cstheme="majorBidi"/>
          <w:sz w:val="16"/>
          <w:szCs w:val="16"/>
        </w:rPr>
        <w:t xml:space="preserve">, </w:t>
      </w:r>
      <w:r w:rsidRPr="006D2513">
        <w:rPr>
          <w:rFonts w:ascii="Georgia" w:hAnsi="Georgia" w:cstheme="majorBidi"/>
          <w:i/>
          <w:iCs/>
          <w:sz w:val="16"/>
          <w:szCs w:val="16"/>
        </w:rPr>
        <w:t>29</w:t>
      </w:r>
      <w:r w:rsidRPr="006D2513">
        <w:rPr>
          <w:rFonts w:ascii="Georgia" w:hAnsi="Georgia" w:cstheme="majorBidi"/>
          <w:sz w:val="16"/>
          <w:szCs w:val="16"/>
        </w:rPr>
        <w:t>(1), 87-106.</w:t>
      </w:r>
    </w:p>
    <w:p w14:paraId="7163F8A1"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hAnsi="Georgia" w:cstheme="majorBidi"/>
          <w:sz w:val="16"/>
          <w:szCs w:val="16"/>
        </w:rPr>
        <w:t>Asteriou</w:t>
      </w:r>
      <w:proofErr w:type="spellEnd"/>
      <w:r w:rsidRPr="006D2513">
        <w:rPr>
          <w:rFonts w:ascii="Georgia" w:hAnsi="Georgia" w:cstheme="majorBidi"/>
          <w:sz w:val="16"/>
          <w:szCs w:val="16"/>
        </w:rPr>
        <w:t xml:space="preserve">, D., &amp; Spanos, K. (2018). The Relationship between Financial Development and Economic Growth during the recent Crisis: Evidence from the EU. </w:t>
      </w:r>
      <w:r w:rsidRPr="006D2513">
        <w:rPr>
          <w:rFonts w:ascii="Georgia" w:hAnsi="Georgia" w:cstheme="majorBidi"/>
          <w:i/>
          <w:iCs/>
          <w:sz w:val="16"/>
          <w:szCs w:val="16"/>
        </w:rPr>
        <w:t>Finance Research</w:t>
      </w:r>
      <w:r w:rsidRPr="006D2513">
        <w:rPr>
          <w:rFonts w:ascii="Georgia" w:hAnsi="Georgia" w:cstheme="majorBidi"/>
          <w:sz w:val="16"/>
          <w:szCs w:val="16"/>
        </w:rPr>
        <w:t xml:space="preserve"> </w:t>
      </w:r>
      <w:r w:rsidRPr="006D2513">
        <w:rPr>
          <w:rFonts w:ascii="Georgia" w:hAnsi="Georgia" w:cstheme="majorBidi"/>
          <w:i/>
          <w:iCs/>
          <w:sz w:val="16"/>
          <w:szCs w:val="16"/>
        </w:rPr>
        <w:t>Letters</w:t>
      </w:r>
      <w:r w:rsidRPr="006D2513">
        <w:rPr>
          <w:rFonts w:ascii="Georgia" w:hAnsi="Georgia" w:cstheme="majorBidi"/>
          <w:sz w:val="16"/>
          <w:szCs w:val="16"/>
        </w:rPr>
        <w:t>.</w:t>
      </w:r>
    </w:p>
    <w:p w14:paraId="23461E9E"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Ayadi, R., </w:t>
      </w:r>
      <w:proofErr w:type="spellStart"/>
      <w:r w:rsidRPr="006D2513">
        <w:rPr>
          <w:rFonts w:ascii="Georgia" w:hAnsi="Georgia" w:cstheme="majorBidi"/>
          <w:sz w:val="16"/>
          <w:szCs w:val="16"/>
        </w:rPr>
        <w:t>Arbak</w:t>
      </w:r>
      <w:proofErr w:type="spellEnd"/>
      <w:r w:rsidRPr="006D2513">
        <w:rPr>
          <w:rFonts w:ascii="Georgia" w:hAnsi="Georgia" w:cstheme="majorBidi"/>
          <w:sz w:val="16"/>
          <w:szCs w:val="16"/>
        </w:rPr>
        <w:t xml:space="preserve">, E., Naceur, S. B., &amp; De Groen, W. P. (2015). Financial development, bank efficiency, and economic growth across the Mediterranean. In </w:t>
      </w:r>
      <w:r w:rsidRPr="006D2513">
        <w:rPr>
          <w:rFonts w:ascii="Georgia" w:hAnsi="Georgia" w:cstheme="majorBidi"/>
          <w:i/>
          <w:iCs/>
          <w:sz w:val="16"/>
          <w:szCs w:val="16"/>
        </w:rPr>
        <w:t>Economic and social</w:t>
      </w:r>
      <w:r w:rsidRPr="006D2513">
        <w:rPr>
          <w:rFonts w:ascii="Georgia" w:hAnsi="Georgia" w:cstheme="majorBidi"/>
          <w:sz w:val="16"/>
          <w:szCs w:val="16"/>
        </w:rPr>
        <w:t xml:space="preserve"> </w:t>
      </w:r>
      <w:r w:rsidRPr="006D2513">
        <w:rPr>
          <w:rFonts w:ascii="Georgia" w:hAnsi="Georgia" w:cstheme="majorBidi"/>
          <w:i/>
          <w:iCs/>
          <w:sz w:val="16"/>
          <w:szCs w:val="16"/>
        </w:rPr>
        <w:t xml:space="preserve">development of the Southern and Eastern Mediterranean countries </w:t>
      </w:r>
      <w:r w:rsidRPr="006D2513">
        <w:rPr>
          <w:rFonts w:ascii="Georgia" w:hAnsi="Georgia" w:cstheme="majorBidi"/>
          <w:sz w:val="16"/>
          <w:szCs w:val="16"/>
        </w:rPr>
        <w:t>(pp. 219-233). Springer, Cham.</w:t>
      </w:r>
    </w:p>
    <w:p w14:paraId="54115D0D" w14:textId="77777777" w:rsidR="008862DF" w:rsidRPr="006D2513" w:rsidRDefault="008862DF" w:rsidP="006D2513">
      <w:pPr>
        <w:autoSpaceDE w:val="0"/>
        <w:autoSpaceDN w:val="0"/>
        <w:adjustRightInd w:val="0"/>
        <w:spacing w:after="0" w:line="240" w:lineRule="auto"/>
        <w:ind w:left="284" w:hanging="294"/>
        <w:jc w:val="both"/>
        <w:rPr>
          <w:rFonts w:ascii="Georgia" w:eastAsia="TimesNewRomanPSMT" w:hAnsi="Georgia" w:cstheme="majorBidi"/>
          <w:sz w:val="16"/>
          <w:szCs w:val="16"/>
        </w:rPr>
      </w:pPr>
      <w:r w:rsidRPr="006D2513">
        <w:rPr>
          <w:rFonts w:ascii="Georgia" w:eastAsia="TimesNewRomanPSMT" w:hAnsi="Georgia" w:cstheme="majorBidi"/>
          <w:sz w:val="16"/>
          <w:szCs w:val="16"/>
        </w:rPr>
        <w:t xml:space="preserve">Baldacci, E., Hillman, A.L. and Kojo, N.C. (2004) “Growth Governance and Fiscal Policy </w:t>
      </w:r>
      <w:r w:rsidRPr="006D2513">
        <w:rPr>
          <w:rFonts w:ascii="Georgia" w:hAnsi="Georgia" w:cstheme="majorBidi"/>
          <w:sz w:val="16"/>
          <w:szCs w:val="16"/>
        </w:rPr>
        <w:t>Transmission in Low-</w:t>
      </w:r>
      <w:r w:rsidRPr="006D2513">
        <w:rPr>
          <w:rFonts w:ascii="Georgia" w:eastAsia="TimesNewRomanPSMT" w:hAnsi="Georgia" w:cstheme="majorBidi"/>
          <w:sz w:val="16"/>
          <w:szCs w:val="16"/>
        </w:rPr>
        <w:t xml:space="preserve">Income Countries”, </w:t>
      </w:r>
      <w:r w:rsidRPr="006D2513">
        <w:rPr>
          <w:rFonts w:ascii="Georgia" w:hAnsi="Georgia" w:cstheme="majorBidi"/>
          <w:i/>
          <w:iCs/>
          <w:sz w:val="16"/>
          <w:szCs w:val="16"/>
        </w:rPr>
        <w:t>European Journal of Political Economy</w:t>
      </w:r>
      <w:r w:rsidRPr="006D2513">
        <w:rPr>
          <w:rFonts w:ascii="Georgia" w:hAnsi="Georgia" w:cstheme="majorBidi"/>
          <w:sz w:val="16"/>
          <w:szCs w:val="16"/>
        </w:rPr>
        <w:t>, 20(3):</w:t>
      </w:r>
      <w:r w:rsidRPr="006D2513">
        <w:rPr>
          <w:rFonts w:ascii="Georgia" w:eastAsia="TimesNewRomanPSMT" w:hAnsi="Georgia" w:cstheme="majorBidi"/>
          <w:sz w:val="16"/>
          <w:szCs w:val="16"/>
        </w:rPr>
        <w:t xml:space="preserve"> </w:t>
      </w:r>
      <w:r w:rsidRPr="006D2513">
        <w:rPr>
          <w:rFonts w:ascii="Georgia" w:hAnsi="Georgia" w:cstheme="majorBidi"/>
          <w:sz w:val="16"/>
          <w:szCs w:val="16"/>
        </w:rPr>
        <w:t>517-549.</w:t>
      </w:r>
    </w:p>
    <w:p w14:paraId="392BAAC4"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Barbier, E. B. (2010). Corruption and the political economy of resource-based development: a comparison of Asia and Sub-Saharan Africa. </w:t>
      </w:r>
      <w:r w:rsidRPr="006D2513">
        <w:rPr>
          <w:rFonts w:ascii="Georgia" w:hAnsi="Georgia" w:cstheme="majorBidi"/>
          <w:i/>
          <w:iCs/>
          <w:sz w:val="16"/>
          <w:szCs w:val="16"/>
        </w:rPr>
        <w:t>Environmental and resource</w:t>
      </w:r>
      <w:r w:rsidRPr="006D2513">
        <w:rPr>
          <w:rFonts w:ascii="Georgia" w:hAnsi="Georgia" w:cstheme="majorBidi"/>
          <w:sz w:val="16"/>
          <w:szCs w:val="16"/>
        </w:rPr>
        <w:t xml:space="preserve"> </w:t>
      </w:r>
      <w:r w:rsidRPr="006D2513">
        <w:rPr>
          <w:rFonts w:ascii="Georgia" w:hAnsi="Georgia" w:cstheme="majorBidi"/>
          <w:i/>
          <w:iCs/>
          <w:sz w:val="16"/>
          <w:szCs w:val="16"/>
        </w:rPr>
        <w:t>economics</w:t>
      </w:r>
      <w:r w:rsidRPr="006D2513">
        <w:rPr>
          <w:rFonts w:ascii="Georgia" w:hAnsi="Georgia" w:cstheme="majorBidi"/>
          <w:sz w:val="16"/>
          <w:szCs w:val="16"/>
        </w:rPr>
        <w:t xml:space="preserve">, </w:t>
      </w:r>
      <w:r w:rsidRPr="006D2513">
        <w:rPr>
          <w:rFonts w:ascii="Georgia" w:hAnsi="Georgia" w:cstheme="majorBidi"/>
          <w:i/>
          <w:iCs/>
          <w:sz w:val="16"/>
          <w:szCs w:val="16"/>
        </w:rPr>
        <w:t>46</w:t>
      </w:r>
      <w:r w:rsidRPr="006D2513">
        <w:rPr>
          <w:rFonts w:ascii="Georgia" w:hAnsi="Georgia" w:cstheme="majorBidi"/>
          <w:sz w:val="16"/>
          <w:szCs w:val="16"/>
        </w:rPr>
        <w:t>(4), 511-537.</w:t>
      </w:r>
    </w:p>
    <w:p w14:paraId="5B430262"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Dumitru, I., &amp; Stanca, R. (2010). Fiscal discipline and economic growth</w:t>
      </w:r>
      <w:r w:rsidRPr="006D2513">
        <w:rPr>
          <w:rFonts w:ascii="Georgia" w:eastAsia="TimesNewRomanPSMT" w:hAnsi="Georgia" w:cstheme="majorBidi"/>
          <w:sz w:val="16"/>
          <w:szCs w:val="16"/>
        </w:rPr>
        <w:t>–</w:t>
      </w:r>
      <w:r w:rsidRPr="006D2513">
        <w:rPr>
          <w:rFonts w:ascii="Georgia" w:hAnsi="Georgia" w:cstheme="majorBidi"/>
          <w:sz w:val="16"/>
          <w:szCs w:val="16"/>
        </w:rPr>
        <w:t>the case of Romania. No 50, Advances in Economic and Financial Research - DOFIN Working Paper Series from Bucharest University of Economics, Center for Advanced Research in Finance and Banking - CARFIB</w:t>
      </w:r>
    </w:p>
    <w:p w14:paraId="34BF59FF"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Dzhumashev, R. (2014). Corruption and growth: The role of governance, public spending, and economic development. </w:t>
      </w:r>
      <w:r w:rsidRPr="006D2513">
        <w:rPr>
          <w:rFonts w:ascii="Georgia" w:hAnsi="Georgia" w:cstheme="majorBidi"/>
          <w:i/>
          <w:iCs/>
          <w:sz w:val="16"/>
          <w:szCs w:val="16"/>
        </w:rPr>
        <w:t>Economic Modelling</w:t>
      </w:r>
      <w:r w:rsidRPr="006D2513">
        <w:rPr>
          <w:rFonts w:ascii="Georgia" w:hAnsi="Georgia" w:cstheme="majorBidi"/>
          <w:sz w:val="16"/>
          <w:szCs w:val="16"/>
        </w:rPr>
        <w:t xml:space="preserve">, </w:t>
      </w:r>
      <w:r w:rsidRPr="006D2513">
        <w:rPr>
          <w:rFonts w:ascii="Georgia" w:hAnsi="Georgia" w:cstheme="majorBidi"/>
          <w:i/>
          <w:iCs/>
          <w:sz w:val="16"/>
          <w:szCs w:val="16"/>
        </w:rPr>
        <w:t>37</w:t>
      </w:r>
      <w:r w:rsidRPr="006D2513">
        <w:rPr>
          <w:rFonts w:ascii="Georgia" w:hAnsi="Georgia" w:cstheme="majorBidi"/>
          <w:sz w:val="16"/>
          <w:szCs w:val="16"/>
        </w:rPr>
        <w:t>, 202-215.</w:t>
      </w:r>
    </w:p>
    <w:p w14:paraId="2BEC50CC"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Ebenstein, A., Harrison, A., McMillan, M., &amp; Phillips, S. (2014). Estimating the impact of trade and offshoring on American workers using the current population surveys. </w:t>
      </w:r>
      <w:r w:rsidRPr="006D2513">
        <w:rPr>
          <w:rFonts w:ascii="Georgia" w:hAnsi="Georgia" w:cstheme="majorBidi"/>
          <w:i/>
          <w:iCs/>
          <w:sz w:val="16"/>
          <w:szCs w:val="16"/>
        </w:rPr>
        <w:t>Review of</w:t>
      </w:r>
      <w:r w:rsidRPr="006D2513">
        <w:rPr>
          <w:rFonts w:ascii="Georgia" w:hAnsi="Georgia" w:cstheme="majorBidi"/>
          <w:sz w:val="16"/>
          <w:szCs w:val="16"/>
        </w:rPr>
        <w:t xml:space="preserve"> </w:t>
      </w:r>
      <w:r w:rsidRPr="006D2513">
        <w:rPr>
          <w:rFonts w:ascii="Georgia" w:hAnsi="Georgia" w:cstheme="majorBidi"/>
          <w:i/>
          <w:iCs/>
          <w:sz w:val="16"/>
          <w:szCs w:val="16"/>
        </w:rPr>
        <w:t>Economics and Statistics</w:t>
      </w:r>
      <w:r w:rsidRPr="006D2513">
        <w:rPr>
          <w:rFonts w:ascii="Georgia" w:hAnsi="Georgia" w:cstheme="majorBidi"/>
          <w:sz w:val="16"/>
          <w:szCs w:val="16"/>
        </w:rPr>
        <w:t xml:space="preserve">, </w:t>
      </w:r>
      <w:r w:rsidRPr="006D2513">
        <w:rPr>
          <w:rFonts w:ascii="Georgia" w:hAnsi="Georgia" w:cstheme="majorBidi"/>
          <w:i/>
          <w:iCs/>
          <w:sz w:val="16"/>
          <w:szCs w:val="16"/>
        </w:rPr>
        <w:t>96</w:t>
      </w:r>
      <w:r w:rsidRPr="006D2513">
        <w:rPr>
          <w:rFonts w:ascii="Georgia" w:hAnsi="Georgia" w:cstheme="majorBidi"/>
          <w:sz w:val="16"/>
          <w:szCs w:val="16"/>
        </w:rPr>
        <w:t>(4), 581-595.</w:t>
      </w:r>
    </w:p>
    <w:p w14:paraId="23E46EB0"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Fatima, A., &amp; Waheed, A. (2011). Effects of macroeconomic uncertainty on investment and economic growth: evidence from Pakistan. </w:t>
      </w:r>
      <w:r w:rsidRPr="006D2513">
        <w:rPr>
          <w:rFonts w:ascii="Georgia" w:hAnsi="Georgia" w:cstheme="majorBidi"/>
          <w:i/>
          <w:iCs/>
          <w:sz w:val="16"/>
          <w:szCs w:val="16"/>
        </w:rPr>
        <w:t>Transition Studies Review</w:t>
      </w:r>
      <w:r w:rsidRPr="006D2513">
        <w:rPr>
          <w:rFonts w:ascii="Georgia" w:hAnsi="Georgia" w:cstheme="majorBidi"/>
          <w:sz w:val="16"/>
          <w:szCs w:val="16"/>
        </w:rPr>
        <w:t xml:space="preserve">, </w:t>
      </w:r>
      <w:r w:rsidRPr="006D2513">
        <w:rPr>
          <w:rFonts w:ascii="Georgia" w:hAnsi="Georgia" w:cstheme="majorBidi"/>
          <w:i/>
          <w:iCs/>
          <w:sz w:val="16"/>
          <w:szCs w:val="16"/>
        </w:rPr>
        <w:t>18</w:t>
      </w:r>
      <w:r w:rsidRPr="006D2513">
        <w:rPr>
          <w:rFonts w:ascii="Georgia" w:hAnsi="Georgia" w:cstheme="majorBidi"/>
          <w:sz w:val="16"/>
          <w:szCs w:val="16"/>
        </w:rPr>
        <w:t>(1), 112-123.</w:t>
      </w:r>
    </w:p>
    <w:p w14:paraId="0D7721D8"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hAnsi="Georgia" w:cstheme="majorBidi"/>
          <w:sz w:val="16"/>
          <w:szCs w:val="16"/>
        </w:rPr>
        <w:t>Fetai</w:t>
      </w:r>
      <w:proofErr w:type="spellEnd"/>
      <w:r w:rsidRPr="006D2513">
        <w:rPr>
          <w:rFonts w:ascii="Georgia" w:hAnsi="Georgia" w:cstheme="majorBidi"/>
          <w:sz w:val="16"/>
          <w:szCs w:val="16"/>
        </w:rPr>
        <w:t xml:space="preserve">, B. T. (2018). Does financial development accelerate economic growth? An empirical analysis of European countries in transition. </w:t>
      </w:r>
      <w:r w:rsidRPr="006D2513">
        <w:rPr>
          <w:rFonts w:ascii="Georgia" w:hAnsi="Georgia" w:cstheme="majorBidi"/>
          <w:i/>
          <w:iCs/>
          <w:sz w:val="16"/>
          <w:szCs w:val="16"/>
        </w:rPr>
        <w:t>Journal of Financial Economic Policy</w:t>
      </w:r>
      <w:r w:rsidRPr="006D2513">
        <w:rPr>
          <w:rFonts w:ascii="Georgia" w:hAnsi="Georgia" w:cstheme="majorBidi"/>
          <w:sz w:val="16"/>
          <w:szCs w:val="16"/>
        </w:rPr>
        <w:t>.</w:t>
      </w:r>
    </w:p>
    <w:p w14:paraId="2E5A0F05"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hAnsi="Georgia" w:cstheme="majorBidi"/>
          <w:sz w:val="16"/>
          <w:szCs w:val="16"/>
        </w:rPr>
        <w:t>Furceri</w:t>
      </w:r>
      <w:proofErr w:type="spellEnd"/>
      <w:r w:rsidRPr="006D2513">
        <w:rPr>
          <w:rFonts w:ascii="Georgia" w:hAnsi="Georgia" w:cstheme="majorBidi"/>
          <w:sz w:val="16"/>
          <w:szCs w:val="16"/>
        </w:rPr>
        <w:t>, D., &amp; Sousa, R. M. (2011). The Impact of Government Spending on the Private Sector: Crowding</w:t>
      </w:r>
      <w:r w:rsidRPr="006D2513">
        <w:rPr>
          <w:rFonts w:ascii="Cambria Math" w:eastAsia="CambriaMath" w:hAnsi="Cambria Math" w:cs="Cambria Math"/>
          <w:sz w:val="16"/>
          <w:szCs w:val="16"/>
        </w:rPr>
        <w:t>‐</w:t>
      </w:r>
      <w:r w:rsidRPr="006D2513">
        <w:rPr>
          <w:rFonts w:ascii="Georgia" w:hAnsi="Georgia" w:cstheme="majorBidi"/>
          <w:sz w:val="16"/>
          <w:szCs w:val="16"/>
        </w:rPr>
        <w:t>out versus Crowding</w:t>
      </w:r>
      <w:r w:rsidRPr="006D2513">
        <w:rPr>
          <w:rFonts w:ascii="Cambria Math" w:eastAsia="CambriaMath" w:hAnsi="Cambria Math" w:cs="Cambria Math"/>
          <w:sz w:val="16"/>
          <w:szCs w:val="16"/>
        </w:rPr>
        <w:t>‐</w:t>
      </w:r>
      <w:r w:rsidRPr="006D2513">
        <w:rPr>
          <w:rFonts w:ascii="Georgia" w:hAnsi="Georgia" w:cstheme="majorBidi"/>
          <w:sz w:val="16"/>
          <w:szCs w:val="16"/>
        </w:rPr>
        <w:t xml:space="preserve">in Effects. </w:t>
      </w:r>
      <w:proofErr w:type="spellStart"/>
      <w:r w:rsidRPr="006D2513">
        <w:rPr>
          <w:rFonts w:ascii="Georgia" w:hAnsi="Georgia" w:cstheme="majorBidi"/>
          <w:i/>
          <w:iCs/>
          <w:sz w:val="16"/>
          <w:szCs w:val="16"/>
        </w:rPr>
        <w:t>Kyklos</w:t>
      </w:r>
      <w:proofErr w:type="spellEnd"/>
      <w:r w:rsidRPr="006D2513">
        <w:rPr>
          <w:rFonts w:ascii="Georgia" w:hAnsi="Georgia" w:cstheme="majorBidi"/>
          <w:sz w:val="16"/>
          <w:szCs w:val="16"/>
        </w:rPr>
        <w:t xml:space="preserve">, </w:t>
      </w:r>
      <w:r w:rsidRPr="006D2513">
        <w:rPr>
          <w:rFonts w:ascii="Georgia" w:hAnsi="Georgia" w:cstheme="majorBidi"/>
          <w:i/>
          <w:iCs/>
          <w:sz w:val="16"/>
          <w:szCs w:val="16"/>
        </w:rPr>
        <w:t>64</w:t>
      </w:r>
      <w:r w:rsidRPr="006D2513">
        <w:rPr>
          <w:rFonts w:ascii="Georgia" w:hAnsi="Georgia" w:cstheme="majorBidi"/>
          <w:sz w:val="16"/>
          <w:szCs w:val="16"/>
        </w:rPr>
        <w:t>(4), 516-533.</w:t>
      </w:r>
    </w:p>
    <w:p w14:paraId="4FFF0B75"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eastAsia="TimesNewRomanPSMT" w:hAnsi="Georgia" w:cstheme="majorBidi"/>
          <w:sz w:val="16"/>
          <w:szCs w:val="16"/>
        </w:rPr>
        <w:t>Ganelli, G. (2003) “Useful Government Spending, Direct Crowding</w:t>
      </w:r>
      <w:r w:rsidRPr="006D2513">
        <w:rPr>
          <w:rFonts w:ascii="Georgia" w:hAnsi="Georgia" w:cstheme="majorBidi"/>
          <w:sz w:val="16"/>
          <w:szCs w:val="16"/>
        </w:rPr>
        <w:t xml:space="preserve">-Out and Fiscal Policy </w:t>
      </w:r>
      <w:r w:rsidRPr="006D2513">
        <w:rPr>
          <w:rFonts w:ascii="Georgia" w:eastAsia="TimesNewRomanPSMT" w:hAnsi="Georgia" w:cstheme="majorBidi"/>
          <w:sz w:val="16"/>
          <w:szCs w:val="16"/>
        </w:rPr>
        <w:t xml:space="preserve">Interdependence”, </w:t>
      </w:r>
      <w:r w:rsidRPr="006D2513">
        <w:rPr>
          <w:rFonts w:ascii="Georgia" w:hAnsi="Georgia" w:cstheme="majorBidi"/>
          <w:i/>
          <w:iCs/>
          <w:sz w:val="16"/>
          <w:szCs w:val="16"/>
        </w:rPr>
        <w:t>Journal of International Money and Finance</w:t>
      </w:r>
      <w:r w:rsidRPr="006D2513">
        <w:rPr>
          <w:rFonts w:ascii="Georgia" w:hAnsi="Georgia" w:cstheme="majorBidi"/>
          <w:sz w:val="16"/>
          <w:szCs w:val="16"/>
        </w:rPr>
        <w:t>, 22(1): 87-103.</w:t>
      </w:r>
    </w:p>
    <w:p w14:paraId="06675CC7"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eastAsia="TimesNewRomanPSMT" w:hAnsi="Georgia" w:cstheme="majorBidi"/>
          <w:sz w:val="16"/>
          <w:szCs w:val="16"/>
        </w:rPr>
        <w:t>Ghatak, A. and Ghatak, S. (1996) “Bu</w:t>
      </w:r>
      <w:r w:rsidRPr="006D2513">
        <w:rPr>
          <w:rFonts w:ascii="Georgia" w:hAnsi="Georgia" w:cstheme="majorBidi"/>
          <w:sz w:val="16"/>
          <w:szCs w:val="16"/>
        </w:rPr>
        <w:t xml:space="preserve">dgetary Deficits and Ricardian Equivalence: The Case of </w:t>
      </w:r>
      <w:r w:rsidRPr="006D2513">
        <w:rPr>
          <w:rFonts w:ascii="Georgia" w:eastAsia="TimesNewRomanPSMT" w:hAnsi="Georgia" w:cstheme="majorBidi"/>
          <w:sz w:val="16"/>
          <w:szCs w:val="16"/>
        </w:rPr>
        <w:t xml:space="preserve">India”, </w:t>
      </w:r>
      <w:r w:rsidRPr="006D2513">
        <w:rPr>
          <w:rFonts w:ascii="Georgia" w:hAnsi="Georgia" w:cstheme="majorBidi"/>
          <w:i/>
          <w:iCs/>
          <w:sz w:val="16"/>
          <w:szCs w:val="16"/>
        </w:rPr>
        <w:t>Journal of Public Economics</w:t>
      </w:r>
      <w:r w:rsidRPr="006D2513">
        <w:rPr>
          <w:rFonts w:ascii="Georgia" w:hAnsi="Georgia" w:cstheme="majorBidi"/>
          <w:sz w:val="16"/>
          <w:szCs w:val="16"/>
        </w:rPr>
        <w:t>, 60: 267-282.</w:t>
      </w:r>
    </w:p>
    <w:p w14:paraId="465EE688"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Gupta, S., Clements, B., Baldacci, E., &amp; Mulas-Granados, C. (2005). Fiscal policy, expenditure composition, and growth in low-income countries. </w:t>
      </w:r>
      <w:r w:rsidRPr="006D2513">
        <w:rPr>
          <w:rFonts w:ascii="Georgia" w:hAnsi="Georgia" w:cstheme="majorBidi"/>
          <w:i/>
          <w:iCs/>
          <w:sz w:val="16"/>
          <w:szCs w:val="16"/>
        </w:rPr>
        <w:t>Journal of International Money and</w:t>
      </w:r>
      <w:r w:rsidRPr="006D2513">
        <w:rPr>
          <w:rFonts w:ascii="Georgia" w:hAnsi="Georgia" w:cstheme="majorBidi"/>
          <w:sz w:val="16"/>
          <w:szCs w:val="16"/>
        </w:rPr>
        <w:t xml:space="preserve"> </w:t>
      </w:r>
      <w:r w:rsidRPr="006D2513">
        <w:rPr>
          <w:rFonts w:ascii="Georgia" w:hAnsi="Georgia" w:cstheme="majorBidi"/>
          <w:i/>
          <w:iCs/>
          <w:sz w:val="16"/>
          <w:szCs w:val="16"/>
        </w:rPr>
        <w:t>Finance</w:t>
      </w:r>
      <w:r w:rsidRPr="006D2513">
        <w:rPr>
          <w:rFonts w:ascii="Georgia" w:hAnsi="Georgia" w:cstheme="majorBidi"/>
          <w:sz w:val="16"/>
          <w:szCs w:val="16"/>
        </w:rPr>
        <w:t xml:space="preserve">, </w:t>
      </w:r>
      <w:r w:rsidRPr="006D2513">
        <w:rPr>
          <w:rFonts w:ascii="Georgia" w:hAnsi="Georgia" w:cstheme="majorBidi"/>
          <w:i/>
          <w:iCs/>
          <w:sz w:val="16"/>
          <w:szCs w:val="16"/>
        </w:rPr>
        <w:t>24</w:t>
      </w:r>
      <w:r w:rsidRPr="006D2513">
        <w:rPr>
          <w:rFonts w:ascii="Georgia" w:hAnsi="Georgia" w:cstheme="majorBidi"/>
          <w:sz w:val="16"/>
          <w:szCs w:val="16"/>
        </w:rPr>
        <w:t>(3), 441-463.</w:t>
      </w:r>
    </w:p>
    <w:p w14:paraId="41BEB7A3" w14:textId="77777777" w:rsidR="008862DF" w:rsidRPr="006D2513" w:rsidRDefault="008862DF" w:rsidP="006D2513">
      <w:pPr>
        <w:autoSpaceDE w:val="0"/>
        <w:autoSpaceDN w:val="0"/>
        <w:adjustRightInd w:val="0"/>
        <w:spacing w:after="0" w:line="240" w:lineRule="auto"/>
        <w:ind w:left="284" w:hanging="294"/>
        <w:jc w:val="both"/>
        <w:rPr>
          <w:rFonts w:ascii="Georgia" w:eastAsia="TimesNewRomanPSMT" w:hAnsi="Georgia" w:cstheme="majorBidi"/>
          <w:sz w:val="16"/>
          <w:szCs w:val="16"/>
        </w:rPr>
      </w:pPr>
      <w:r w:rsidRPr="006D2513">
        <w:rPr>
          <w:rFonts w:ascii="Georgia" w:hAnsi="Georgia" w:cstheme="majorBidi"/>
          <w:sz w:val="16"/>
          <w:szCs w:val="16"/>
        </w:rPr>
        <w:t>Ketterer, T. D., &amp; Rodríguez</w:t>
      </w:r>
      <w:r w:rsidRPr="006D2513">
        <w:rPr>
          <w:rFonts w:ascii="Cambria Math" w:eastAsia="CambriaMath" w:hAnsi="Cambria Math" w:cs="Cambria Math"/>
          <w:sz w:val="16"/>
          <w:szCs w:val="16"/>
        </w:rPr>
        <w:t>‐</w:t>
      </w:r>
      <w:r w:rsidRPr="006D2513">
        <w:rPr>
          <w:rFonts w:ascii="Georgia" w:eastAsia="TimesNewRomanPSMT" w:hAnsi="Georgia" w:cstheme="majorBidi"/>
          <w:sz w:val="16"/>
          <w:szCs w:val="16"/>
        </w:rPr>
        <w:t xml:space="preserve">Pose, A. (2018). Institutions </w:t>
      </w:r>
      <w:proofErr w:type="gramStart"/>
      <w:r w:rsidRPr="006D2513">
        <w:rPr>
          <w:rFonts w:ascii="Georgia" w:eastAsia="TimesNewRomanPSMT" w:hAnsi="Georgia" w:cstheme="majorBidi"/>
          <w:sz w:val="16"/>
          <w:szCs w:val="16"/>
        </w:rPr>
        <w:t>vs.‘</w:t>
      </w:r>
      <w:proofErr w:type="spellStart"/>
      <w:proofErr w:type="gramEnd"/>
      <w:r w:rsidRPr="006D2513">
        <w:rPr>
          <w:rFonts w:ascii="Georgia" w:eastAsia="TimesNewRomanPSMT" w:hAnsi="Georgia" w:cstheme="majorBidi"/>
          <w:sz w:val="16"/>
          <w:szCs w:val="16"/>
        </w:rPr>
        <w:t>first</w:t>
      </w:r>
      <w:r w:rsidRPr="006D2513">
        <w:rPr>
          <w:rFonts w:ascii="Cambria Math" w:eastAsia="CambriaMath" w:hAnsi="Cambria Math" w:cs="Cambria Math"/>
          <w:sz w:val="16"/>
          <w:szCs w:val="16"/>
        </w:rPr>
        <w:t>‐</w:t>
      </w:r>
      <w:r w:rsidRPr="006D2513">
        <w:rPr>
          <w:rFonts w:ascii="Georgia" w:eastAsia="TimesNewRomanPSMT" w:hAnsi="Georgia" w:cstheme="majorBidi"/>
          <w:sz w:val="16"/>
          <w:szCs w:val="16"/>
        </w:rPr>
        <w:t>nature’geo</w:t>
      </w:r>
      <w:proofErr w:type="spellEnd"/>
      <w:r w:rsidRPr="006D2513">
        <w:rPr>
          <w:rFonts w:ascii="Georgia" w:eastAsia="TimesNewRomanPSMT" w:hAnsi="Georgia" w:cstheme="majorBidi"/>
          <w:sz w:val="16"/>
          <w:szCs w:val="16"/>
        </w:rPr>
        <w:t xml:space="preserve">graphy: What drives </w:t>
      </w:r>
      <w:r w:rsidRPr="006D2513">
        <w:rPr>
          <w:rFonts w:ascii="Georgia" w:hAnsi="Georgia" w:cstheme="majorBidi"/>
          <w:sz w:val="16"/>
          <w:szCs w:val="16"/>
        </w:rPr>
        <w:t xml:space="preserve">economic growth in Europe's </w:t>
      </w:r>
      <w:proofErr w:type="gramStart"/>
      <w:r w:rsidRPr="006D2513">
        <w:rPr>
          <w:rFonts w:ascii="Georgia" w:hAnsi="Georgia" w:cstheme="majorBidi"/>
          <w:sz w:val="16"/>
          <w:szCs w:val="16"/>
        </w:rPr>
        <w:t>regions?.</w:t>
      </w:r>
      <w:proofErr w:type="gramEnd"/>
      <w:r w:rsidRPr="006D2513">
        <w:rPr>
          <w:rFonts w:ascii="Georgia" w:hAnsi="Georgia" w:cstheme="majorBidi"/>
          <w:sz w:val="16"/>
          <w:szCs w:val="16"/>
        </w:rPr>
        <w:t xml:space="preserve"> </w:t>
      </w:r>
      <w:r w:rsidRPr="006D2513">
        <w:rPr>
          <w:rFonts w:ascii="Georgia" w:hAnsi="Georgia" w:cstheme="majorBidi"/>
          <w:i/>
          <w:iCs/>
          <w:sz w:val="16"/>
          <w:szCs w:val="16"/>
        </w:rPr>
        <w:t>Papers in Regional Science</w:t>
      </w:r>
      <w:r w:rsidRPr="006D2513">
        <w:rPr>
          <w:rFonts w:ascii="Georgia" w:hAnsi="Georgia" w:cstheme="majorBidi"/>
          <w:sz w:val="16"/>
          <w:szCs w:val="16"/>
        </w:rPr>
        <w:t xml:space="preserve">, </w:t>
      </w:r>
      <w:r w:rsidRPr="006D2513">
        <w:rPr>
          <w:rFonts w:ascii="Georgia" w:hAnsi="Georgia" w:cstheme="majorBidi"/>
          <w:i/>
          <w:iCs/>
          <w:sz w:val="16"/>
          <w:szCs w:val="16"/>
        </w:rPr>
        <w:t>97</w:t>
      </w:r>
      <w:r w:rsidRPr="006D2513">
        <w:rPr>
          <w:rFonts w:ascii="Georgia" w:hAnsi="Georgia" w:cstheme="majorBidi"/>
          <w:sz w:val="16"/>
          <w:szCs w:val="16"/>
        </w:rPr>
        <w:t>, S25-S62.</w:t>
      </w:r>
    </w:p>
    <w:p w14:paraId="4C97C5F3"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Khan, A., Ahmed, M., &amp; Bibi, S. (2018). Financial development and economic growth nexus for Pakistan: a revisit using maximum entropy bootstrap approach. </w:t>
      </w:r>
      <w:r w:rsidRPr="006D2513">
        <w:rPr>
          <w:rFonts w:ascii="Georgia" w:hAnsi="Georgia" w:cstheme="majorBidi"/>
          <w:i/>
          <w:iCs/>
          <w:sz w:val="16"/>
          <w:szCs w:val="16"/>
        </w:rPr>
        <w:t>Empirical Economics</w:t>
      </w:r>
      <w:r w:rsidRPr="006D2513">
        <w:rPr>
          <w:rFonts w:ascii="Georgia" w:hAnsi="Georgia" w:cstheme="majorBidi"/>
          <w:sz w:val="16"/>
          <w:szCs w:val="16"/>
        </w:rPr>
        <w:t>, 1- 13.</w:t>
      </w:r>
    </w:p>
    <w:p w14:paraId="7591DE08"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Madsen, J. B., Islam, M. R., &amp; </w:t>
      </w:r>
      <w:proofErr w:type="spellStart"/>
      <w:r w:rsidRPr="006D2513">
        <w:rPr>
          <w:rFonts w:ascii="Georgia" w:hAnsi="Georgia" w:cstheme="majorBidi"/>
          <w:sz w:val="16"/>
          <w:szCs w:val="16"/>
        </w:rPr>
        <w:t>Doucouliagos</w:t>
      </w:r>
      <w:proofErr w:type="spellEnd"/>
      <w:r w:rsidRPr="006D2513">
        <w:rPr>
          <w:rFonts w:ascii="Georgia" w:hAnsi="Georgia" w:cstheme="majorBidi"/>
          <w:sz w:val="16"/>
          <w:szCs w:val="16"/>
        </w:rPr>
        <w:t>, H. (2018). Inequality, financial development and economic growth in the OECD, 1870</w:t>
      </w:r>
      <w:r w:rsidRPr="006D2513">
        <w:rPr>
          <w:rFonts w:ascii="Georgia" w:eastAsia="TimesNewRomanPSMT" w:hAnsi="Georgia" w:cstheme="majorBidi"/>
          <w:sz w:val="16"/>
          <w:szCs w:val="16"/>
        </w:rPr>
        <w:t>–</w:t>
      </w:r>
      <w:r w:rsidRPr="006D2513">
        <w:rPr>
          <w:rFonts w:ascii="Georgia" w:hAnsi="Georgia" w:cstheme="majorBidi"/>
          <w:sz w:val="16"/>
          <w:szCs w:val="16"/>
        </w:rPr>
        <w:t xml:space="preserve">2011. </w:t>
      </w:r>
      <w:r w:rsidRPr="006D2513">
        <w:rPr>
          <w:rFonts w:ascii="Georgia" w:hAnsi="Georgia" w:cstheme="majorBidi"/>
          <w:i/>
          <w:iCs/>
          <w:sz w:val="16"/>
          <w:szCs w:val="16"/>
        </w:rPr>
        <w:t>European Economic Review</w:t>
      </w:r>
      <w:r w:rsidRPr="006D2513">
        <w:rPr>
          <w:rFonts w:ascii="Georgia" w:hAnsi="Georgia" w:cstheme="majorBidi"/>
          <w:sz w:val="16"/>
          <w:szCs w:val="16"/>
        </w:rPr>
        <w:t xml:space="preserve">, </w:t>
      </w:r>
      <w:r w:rsidRPr="006D2513">
        <w:rPr>
          <w:rFonts w:ascii="Georgia" w:hAnsi="Georgia" w:cstheme="majorBidi"/>
          <w:i/>
          <w:iCs/>
          <w:sz w:val="16"/>
          <w:szCs w:val="16"/>
        </w:rPr>
        <w:t>101</w:t>
      </w:r>
      <w:r w:rsidRPr="006D2513">
        <w:rPr>
          <w:rFonts w:ascii="Georgia" w:hAnsi="Georgia" w:cstheme="majorBidi"/>
          <w:sz w:val="16"/>
          <w:szCs w:val="16"/>
        </w:rPr>
        <w:t>, 605-624.</w:t>
      </w:r>
    </w:p>
    <w:p w14:paraId="77FFC22D"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hAnsi="Georgia" w:cstheme="majorBidi"/>
          <w:sz w:val="16"/>
          <w:szCs w:val="16"/>
        </w:rPr>
        <w:t>Mahmoudzadeh</w:t>
      </w:r>
      <w:proofErr w:type="spellEnd"/>
      <w:r w:rsidRPr="006D2513">
        <w:rPr>
          <w:rFonts w:ascii="Georgia" w:hAnsi="Georgia" w:cstheme="majorBidi"/>
          <w:sz w:val="16"/>
          <w:szCs w:val="16"/>
        </w:rPr>
        <w:t xml:space="preserve">, M., Sadeghi, S., &amp; Sadeghi, S. (2017). Fiscal spending and crowding out effect: a comparison between developed and developing countries. </w:t>
      </w:r>
      <w:r w:rsidRPr="006D2513">
        <w:rPr>
          <w:rFonts w:ascii="Georgia" w:hAnsi="Georgia" w:cstheme="majorBidi"/>
          <w:i/>
          <w:iCs/>
          <w:sz w:val="16"/>
          <w:szCs w:val="16"/>
        </w:rPr>
        <w:t>Institutions and Economies</w:t>
      </w:r>
      <w:r w:rsidRPr="006D2513">
        <w:rPr>
          <w:rFonts w:ascii="Georgia" w:hAnsi="Georgia" w:cstheme="majorBidi"/>
          <w:sz w:val="16"/>
          <w:szCs w:val="16"/>
        </w:rPr>
        <w:t>, 31-40.</w:t>
      </w:r>
    </w:p>
    <w:p w14:paraId="29C9407E"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i/>
          <w:iCs/>
          <w:sz w:val="16"/>
          <w:szCs w:val="16"/>
        </w:rPr>
      </w:pPr>
      <w:r w:rsidRPr="006D2513">
        <w:rPr>
          <w:rFonts w:ascii="Georgia" w:hAnsi="Georgia" w:cstheme="majorBidi"/>
          <w:sz w:val="16"/>
          <w:szCs w:val="16"/>
        </w:rPr>
        <w:t xml:space="preserve">Méndez-Marcano, R., &amp; Pineda, J. (2014). </w:t>
      </w:r>
      <w:r w:rsidRPr="006D2513">
        <w:rPr>
          <w:rFonts w:ascii="Georgia" w:hAnsi="Georgia" w:cstheme="majorBidi"/>
          <w:i/>
          <w:iCs/>
          <w:sz w:val="16"/>
          <w:szCs w:val="16"/>
        </w:rPr>
        <w:t xml:space="preserve">Fiscal Sustainability and Economic Growth in Bolivia </w:t>
      </w:r>
      <w:r w:rsidRPr="006D2513">
        <w:rPr>
          <w:rFonts w:ascii="Georgia" w:hAnsi="Georgia" w:cstheme="majorBidi"/>
          <w:sz w:val="16"/>
          <w:szCs w:val="16"/>
        </w:rPr>
        <w:t>(No. 1406).</w:t>
      </w:r>
    </w:p>
    <w:p w14:paraId="28BBFD43"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r w:rsidRPr="006D2513">
        <w:rPr>
          <w:rFonts w:ascii="Georgia" w:hAnsi="Georgia" w:cstheme="majorBidi"/>
          <w:sz w:val="16"/>
          <w:szCs w:val="16"/>
        </w:rPr>
        <w:t xml:space="preserve">Nelson, C. R., &amp; </w:t>
      </w:r>
      <w:proofErr w:type="spellStart"/>
      <w:r w:rsidRPr="006D2513">
        <w:rPr>
          <w:rFonts w:ascii="Georgia" w:hAnsi="Georgia" w:cstheme="majorBidi"/>
          <w:sz w:val="16"/>
          <w:szCs w:val="16"/>
        </w:rPr>
        <w:t>Plosser</w:t>
      </w:r>
      <w:proofErr w:type="spellEnd"/>
      <w:r w:rsidRPr="006D2513">
        <w:rPr>
          <w:rFonts w:ascii="Georgia" w:hAnsi="Georgia" w:cstheme="majorBidi"/>
          <w:sz w:val="16"/>
          <w:szCs w:val="16"/>
        </w:rPr>
        <w:t xml:space="preserve">, C. R. (1982). Trends and random walks in </w:t>
      </w:r>
      <w:proofErr w:type="spellStart"/>
      <w:r w:rsidRPr="006D2513">
        <w:rPr>
          <w:rFonts w:ascii="Georgia" w:hAnsi="Georgia" w:cstheme="majorBidi"/>
          <w:sz w:val="16"/>
          <w:szCs w:val="16"/>
        </w:rPr>
        <w:t>macroeconmic</w:t>
      </w:r>
      <w:proofErr w:type="spellEnd"/>
      <w:r w:rsidRPr="006D2513">
        <w:rPr>
          <w:rFonts w:ascii="Georgia" w:hAnsi="Georgia" w:cstheme="majorBidi"/>
          <w:sz w:val="16"/>
          <w:szCs w:val="16"/>
        </w:rPr>
        <w:t xml:space="preserve"> time series: some evidence and implications. </w:t>
      </w:r>
      <w:r w:rsidRPr="006D2513">
        <w:rPr>
          <w:rFonts w:ascii="Georgia" w:hAnsi="Georgia" w:cstheme="majorBidi"/>
          <w:i/>
          <w:iCs/>
          <w:sz w:val="16"/>
          <w:szCs w:val="16"/>
        </w:rPr>
        <w:t>Journal of monetary economics</w:t>
      </w:r>
      <w:r w:rsidRPr="006D2513">
        <w:rPr>
          <w:rFonts w:ascii="Georgia" w:hAnsi="Georgia" w:cstheme="majorBidi"/>
          <w:sz w:val="16"/>
          <w:szCs w:val="16"/>
        </w:rPr>
        <w:t xml:space="preserve">, </w:t>
      </w:r>
      <w:r w:rsidRPr="006D2513">
        <w:rPr>
          <w:rFonts w:ascii="Georgia" w:hAnsi="Georgia" w:cstheme="majorBidi"/>
          <w:i/>
          <w:iCs/>
          <w:sz w:val="16"/>
          <w:szCs w:val="16"/>
        </w:rPr>
        <w:t>10</w:t>
      </w:r>
      <w:r w:rsidRPr="006D2513">
        <w:rPr>
          <w:rFonts w:ascii="Georgia" w:hAnsi="Georgia" w:cstheme="majorBidi"/>
          <w:sz w:val="16"/>
          <w:szCs w:val="16"/>
        </w:rPr>
        <w:t>(2), 139-162.</w:t>
      </w:r>
    </w:p>
    <w:p w14:paraId="4EEFC4DC" w14:textId="77777777" w:rsidR="008862DF" w:rsidRPr="006D2513" w:rsidRDefault="008862DF" w:rsidP="006D2513">
      <w:pPr>
        <w:autoSpaceDE w:val="0"/>
        <w:autoSpaceDN w:val="0"/>
        <w:adjustRightInd w:val="0"/>
        <w:spacing w:after="0" w:line="240" w:lineRule="auto"/>
        <w:ind w:left="284" w:hanging="294"/>
        <w:jc w:val="both"/>
        <w:rPr>
          <w:rFonts w:ascii="Georgia" w:hAnsi="Georgia" w:cstheme="majorBidi"/>
          <w:sz w:val="16"/>
          <w:szCs w:val="16"/>
        </w:rPr>
      </w:pPr>
      <w:proofErr w:type="spellStart"/>
      <w:r w:rsidRPr="006D2513">
        <w:rPr>
          <w:rFonts w:ascii="Georgia" w:hAnsi="Georgia" w:cstheme="majorBidi"/>
          <w:sz w:val="16"/>
          <w:szCs w:val="16"/>
        </w:rPr>
        <w:t>Noorbakhsh</w:t>
      </w:r>
      <w:proofErr w:type="spellEnd"/>
      <w:r w:rsidRPr="006D2513">
        <w:rPr>
          <w:rFonts w:ascii="Georgia" w:hAnsi="Georgia" w:cstheme="majorBidi"/>
          <w:sz w:val="16"/>
          <w:szCs w:val="16"/>
        </w:rPr>
        <w:t xml:space="preserve">, F., </w:t>
      </w:r>
      <w:proofErr w:type="spellStart"/>
      <w:r w:rsidRPr="006D2513">
        <w:rPr>
          <w:rFonts w:ascii="Georgia" w:hAnsi="Georgia" w:cstheme="majorBidi"/>
          <w:sz w:val="16"/>
          <w:szCs w:val="16"/>
        </w:rPr>
        <w:t>Paloni</w:t>
      </w:r>
      <w:proofErr w:type="spellEnd"/>
      <w:r w:rsidRPr="006D2513">
        <w:rPr>
          <w:rFonts w:ascii="Georgia" w:hAnsi="Georgia" w:cstheme="majorBidi"/>
          <w:sz w:val="16"/>
          <w:szCs w:val="16"/>
        </w:rPr>
        <w:t xml:space="preserve">, A., &amp; Youssef, A. (2001). Human capital and FDI inflows to developing countries: New empirical evidence. </w:t>
      </w:r>
      <w:r w:rsidRPr="006D2513">
        <w:rPr>
          <w:rFonts w:ascii="Georgia" w:hAnsi="Georgia" w:cstheme="majorBidi"/>
          <w:i/>
          <w:iCs/>
          <w:sz w:val="16"/>
          <w:szCs w:val="16"/>
        </w:rPr>
        <w:t>World development</w:t>
      </w:r>
      <w:r w:rsidRPr="006D2513">
        <w:rPr>
          <w:rFonts w:ascii="Georgia" w:hAnsi="Georgia" w:cstheme="majorBidi"/>
          <w:sz w:val="16"/>
          <w:szCs w:val="16"/>
        </w:rPr>
        <w:t xml:space="preserve">, </w:t>
      </w:r>
      <w:r w:rsidRPr="006D2513">
        <w:rPr>
          <w:rFonts w:ascii="Georgia" w:hAnsi="Georgia" w:cstheme="majorBidi"/>
          <w:i/>
          <w:iCs/>
          <w:sz w:val="16"/>
          <w:szCs w:val="16"/>
        </w:rPr>
        <w:t>29</w:t>
      </w:r>
      <w:r w:rsidRPr="006D2513">
        <w:rPr>
          <w:rFonts w:ascii="Georgia" w:hAnsi="Georgia" w:cstheme="majorBidi"/>
          <w:sz w:val="16"/>
          <w:szCs w:val="16"/>
        </w:rPr>
        <w:t>(9), 1593-1610. Cite as:</w:t>
      </w:r>
    </w:p>
    <w:p w14:paraId="5A79FCA8" w14:textId="3364A3DA" w:rsidR="00205C6A" w:rsidRPr="006D2513" w:rsidRDefault="00205C6A" w:rsidP="006D2513">
      <w:pPr>
        <w:pStyle w:val="TextBody"/>
        <w:rPr>
          <w:rFonts w:ascii="Georgia" w:eastAsia="Times New Roman" w:hAnsi="Georgia"/>
          <w:sz w:val="16"/>
          <w:szCs w:val="16"/>
        </w:rPr>
      </w:pPr>
    </w:p>
    <w:sectPr w:rsidR="00205C6A" w:rsidRPr="006D2513" w:rsidSect="0012250C">
      <w:type w:val="continuous"/>
      <w:pgSz w:w="12240" w:h="15840"/>
      <w:pgMar w:top="1276" w:right="758" w:bottom="1134" w:left="709" w:header="720" w:footer="720"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B3BC" w14:textId="77777777" w:rsidR="00D72B5F" w:rsidRDefault="00D72B5F" w:rsidP="009125CB">
      <w:pPr>
        <w:spacing w:after="0" w:line="240" w:lineRule="auto"/>
      </w:pPr>
      <w:r>
        <w:separator/>
      </w:r>
    </w:p>
    <w:p w14:paraId="2154ED72" w14:textId="77777777" w:rsidR="00D72B5F" w:rsidRDefault="00D72B5F"/>
  </w:endnote>
  <w:endnote w:type="continuationSeparator" w:id="0">
    <w:p w14:paraId="1212BC9B" w14:textId="77777777" w:rsidR="00D72B5F" w:rsidRDefault="00D72B5F" w:rsidP="009125CB">
      <w:pPr>
        <w:spacing w:after="0" w:line="240" w:lineRule="auto"/>
      </w:pPr>
      <w:r>
        <w:continuationSeparator/>
      </w:r>
    </w:p>
    <w:p w14:paraId="73DA4F83" w14:textId="77777777" w:rsidR="00D72B5F" w:rsidRDefault="00D72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mnesty Trade Gothic">
    <w:altName w:val="Calibri"/>
    <w:panose1 w:val="00000000000000000000"/>
    <w:charset w:val="00"/>
    <w:family w:val="swiss"/>
    <w:notTrueType/>
    <w:pitch w:val="default"/>
    <w:sig w:usb0="00000003" w:usb1="00000000" w:usb2="00000000" w:usb3="00000000" w:csb0="00000001" w:csb1="00000000"/>
  </w:font>
  <w:font w:name="PCIQXO+AmnestyTradeGothic">
    <w:altName w:val="PCIQXO+AmnestyTradeGothic"/>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ITC Officina Sans Std Book">
    <w:altName w:val="ITC Officina Sans Std Book"/>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mbriaMath">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2D0" w14:textId="5399C1CB" w:rsidR="00A30B66" w:rsidRPr="00BB2412" w:rsidRDefault="008E3344" w:rsidP="00BB2412">
    <w:pPr>
      <w:tabs>
        <w:tab w:val="center" w:pos="4680"/>
        <w:tab w:val="right" w:pos="9360"/>
      </w:tabs>
      <w:spacing w:after="0" w:line="240" w:lineRule="auto"/>
      <w:jc w:val="right"/>
      <w:rPr>
        <w:rFonts w:ascii="Calibri" w:eastAsia="Calibri" w:hAnsi="Calibri" w:cs="Arial"/>
        <w:noProof/>
        <w:color w:val="385623" w:themeColor="accent6" w:themeShade="80"/>
        <w:sz w:val="18"/>
        <w:szCs w:val="18"/>
      </w:rPr>
    </w:pPr>
    <w:r w:rsidRPr="00F53F9A">
      <w:rPr>
        <w:noProof/>
        <w:color w:val="385623" w:themeColor="accent6" w:themeShade="80"/>
      </w:rPr>
      <mc:AlternateContent>
        <mc:Choice Requires="wps">
          <w:drawing>
            <wp:anchor distT="0" distB="0" distL="114300" distR="114300" simplePos="0" relativeHeight="251712512" behindDoc="0" locked="0" layoutInCell="1" allowOverlap="1" wp14:anchorId="233B74CC" wp14:editId="2ED1A96C">
              <wp:simplePos x="0" y="0"/>
              <wp:positionH relativeFrom="column">
                <wp:posOffset>-50165</wp:posOffset>
              </wp:positionH>
              <wp:positionV relativeFrom="paragraph">
                <wp:posOffset>-29796</wp:posOffset>
              </wp:positionV>
              <wp:extent cx="2595245" cy="287020"/>
              <wp:effectExtent l="0" t="0" r="0" b="0"/>
              <wp:wrapNone/>
              <wp:docPr id="174038238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245" cy="28702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59398A7" w14:textId="77777777" w:rsidR="00BB2412" w:rsidRPr="00822348" w:rsidRDefault="00BB2412" w:rsidP="00BB2412">
                          <w:pPr>
                            <w:pStyle w:val="Footer"/>
                            <w:ind w:left="-90"/>
                            <w:rPr>
                              <w:rFonts w:asciiTheme="minorBidi" w:hAnsiTheme="minorBidi"/>
                              <w:color w:val="000000" w:themeColor="text1"/>
                              <w:sz w:val="10"/>
                              <w:szCs w:val="10"/>
                            </w:rPr>
                          </w:pPr>
                          <w:r w:rsidRPr="00F7420E">
                            <w:rPr>
                              <w:rFonts w:asciiTheme="minorBidi" w:hAnsiTheme="minorBidi"/>
                              <w:b/>
                              <w:bCs/>
                              <w:color w:val="000000" w:themeColor="text1"/>
                              <w:sz w:val="12"/>
                              <w:szCs w:val="8"/>
                            </w:rPr>
                            <w:t>NGJSD</w:t>
                          </w:r>
                          <w:r w:rsidRPr="00507227">
                            <w:rPr>
                              <w:rFonts w:asciiTheme="minorBidi" w:hAnsiTheme="minorBidi"/>
                              <w:b/>
                              <w:bCs/>
                              <w:color w:val="000000" w:themeColor="text1"/>
                              <w:sz w:val="12"/>
                              <w:szCs w:val="8"/>
                            </w:rPr>
                            <w:t xml:space="preserve">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 xml:space="preserve"> Publishing.</w:t>
                          </w:r>
                        </w:p>
                        <w:p w14:paraId="0A53FC43" w14:textId="77777777" w:rsidR="00BB2412" w:rsidRPr="00F53F9A" w:rsidRDefault="00BB2412" w:rsidP="00BB2412">
                          <w:pPr>
                            <w:pStyle w:val="Footer"/>
                            <w:ind w:left="-90"/>
                            <w:rPr>
                              <w:rFonts w:ascii="Calibri Light" w:hAnsi="Calibri Light"/>
                              <w:color w:val="385623" w:themeColor="accent6" w:themeShade="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B74CC" id="Rectangle 60" o:spid="_x0000_s1026" style="position:absolute;left:0;text-align:left;margin-left:-3.95pt;margin-top:-2.35pt;width:204.35pt;height:2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" filled="f">
              <v:stroke opacity="0"/>
              <v:textbox>
                <w:txbxContent>
                  <w:p w14:paraId="059398A7" w14:textId="77777777" w:rsidR="00BB2412" w:rsidRPr="00822348" w:rsidRDefault="00BB2412" w:rsidP="00BB2412">
                    <w:pPr>
                      <w:pStyle w:val="Footer"/>
                      <w:ind w:left="-90"/>
                      <w:rPr>
                        <w:rFonts w:asciiTheme="minorBidi" w:hAnsiTheme="minorBidi"/>
                        <w:color w:val="000000" w:themeColor="text1"/>
                        <w:sz w:val="10"/>
                        <w:szCs w:val="10"/>
                      </w:rPr>
                    </w:pPr>
                    <w:r w:rsidRPr="00F7420E">
                      <w:rPr>
                        <w:rFonts w:asciiTheme="minorBidi" w:hAnsiTheme="minorBidi"/>
                        <w:b/>
                        <w:bCs/>
                        <w:color w:val="000000" w:themeColor="text1"/>
                        <w:sz w:val="12"/>
                        <w:szCs w:val="8"/>
                      </w:rPr>
                      <w:t>NGJSD</w:t>
                    </w:r>
                    <w:r w:rsidRPr="00507227">
                      <w:rPr>
                        <w:rFonts w:asciiTheme="minorBidi" w:hAnsiTheme="minorBidi"/>
                        <w:b/>
                        <w:bCs/>
                        <w:color w:val="000000" w:themeColor="text1"/>
                        <w:sz w:val="12"/>
                        <w:szCs w:val="8"/>
                      </w:rPr>
                      <w:t xml:space="preserve">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 xml:space="preserve"> Publishing.</w:t>
                    </w:r>
                  </w:p>
                  <w:p w14:paraId="0A53FC43" w14:textId="77777777" w:rsidR="00BB2412" w:rsidRPr="00F53F9A" w:rsidRDefault="00BB2412" w:rsidP="00BB2412">
                    <w:pPr>
                      <w:pStyle w:val="Footer"/>
                      <w:ind w:left="-90"/>
                      <w:rPr>
                        <w:rFonts w:ascii="Calibri Light" w:hAnsi="Calibri Light"/>
                        <w:color w:val="385623" w:themeColor="accent6" w:themeShade="80"/>
                        <w:sz w:val="16"/>
                        <w:szCs w:val="16"/>
                      </w:rPr>
                    </w:pPr>
                  </w:p>
                </w:txbxContent>
              </v:textbox>
            </v:rect>
          </w:pict>
        </mc:Fallback>
      </mc:AlternateContent>
    </w:r>
    <w:r w:rsidR="00BB2412" w:rsidRPr="00F53F9A">
      <w:rPr>
        <w:rFonts w:ascii="Calibri" w:eastAsia="Calibri" w:hAnsi="Calibri" w:cs="Arial"/>
        <w:noProof/>
        <w:color w:val="385623" w:themeColor="accent6" w:themeShade="80"/>
      </w:rPr>
      <mc:AlternateContent>
        <mc:Choice Requires="wps">
          <w:drawing>
            <wp:anchor distT="0" distB="0" distL="114300" distR="114300" simplePos="0" relativeHeight="251713536" behindDoc="0" locked="0" layoutInCell="1" allowOverlap="1" wp14:anchorId="753FD429" wp14:editId="7CE9E77C">
              <wp:simplePos x="0" y="0"/>
              <wp:positionH relativeFrom="margin">
                <wp:align>left</wp:align>
              </wp:positionH>
              <wp:positionV relativeFrom="paragraph">
                <wp:posOffset>-7473</wp:posOffset>
              </wp:positionV>
              <wp:extent cx="6822830" cy="0"/>
              <wp:effectExtent l="0" t="0" r="0" b="0"/>
              <wp:wrapNone/>
              <wp:docPr id="1496953787" name="Straight Connector 1496953787"/>
              <wp:cNvGraphicFramePr/>
              <a:graphic xmlns:a="http://schemas.openxmlformats.org/drawingml/2006/main">
                <a:graphicData uri="http://schemas.microsoft.com/office/word/2010/wordprocessingShape">
                  <wps:wsp>
                    <wps:cNvCnPr/>
                    <wps:spPr>
                      <a:xfrm>
                        <a:off x="0" y="0"/>
                        <a:ext cx="6822830" cy="0"/>
                      </a:xfrm>
                      <a:prstGeom prst="line">
                        <a:avLst/>
                      </a:prstGeom>
                      <a:ln w="127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5C086E" id="Straight Connector 1496953787" o:spid="_x0000_s1026" style="position:absolute;z-index:2517135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6pt" to="53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" strokecolor="#375623 [1609]" strokeweight="1pt">
              <v:stroke joinstyle="miter"/>
              <w10:wrap anchorx="margin"/>
            </v:line>
          </w:pict>
        </mc:Fallback>
      </mc:AlternateContent>
    </w:r>
    <w:sdt>
      <w:sdtPr>
        <w:rPr>
          <w:rFonts w:ascii="Calibri" w:eastAsia="Calibri" w:hAnsi="Calibri" w:cs="Arial"/>
          <w:color w:val="385623" w:themeColor="accent6" w:themeShade="80"/>
          <w:sz w:val="18"/>
          <w:szCs w:val="18"/>
        </w:rPr>
        <w:id w:val="-636406485"/>
        <w:docPartObj>
          <w:docPartGallery w:val="Page Numbers (Bottom of Page)"/>
          <w:docPartUnique/>
        </w:docPartObj>
      </w:sdtPr>
      <w:sdtEndPr>
        <w:rPr>
          <w:noProof/>
        </w:rPr>
      </w:sdtEndPr>
      <w:sdtContent>
        <w:r w:rsidR="00BB2412" w:rsidRPr="00F53F9A">
          <w:rPr>
            <w:rFonts w:ascii="Calibri" w:eastAsia="Calibri" w:hAnsi="Calibri" w:cs="Arial"/>
            <w:color w:val="385623" w:themeColor="accent6" w:themeShade="80"/>
            <w:sz w:val="18"/>
            <w:szCs w:val="18"/>
          </w:rPr>
          <w:fldChar w:fldCharType="begin"/>
        </w:r>
        <w:r w:rsidR="00BB2412" w:rsidRPr="00F53F9A">
          <w:rPr>
            <w:rFonts w:ascii="Calibri" w:eastAsia="Calibri" w:hAnsi="Calibri" w:cs="Arial"/>
            <w:color w:val="385623" w:themeColor="accent6" w:themeShade="80"/>
            <w:sz w:val="18"/>
            <w:szCs w:val="18"/>
          </w:rPr>
          <w:instrText xml:space="preserve"> PAGE   \* MERGEFORMAT </w:instrText>
        </w:r>
        <w:r w:rsidR="00BB2412" w:rsidRPr="00F53F9A">
          <w:rPr>
            <w:rFonts w:ascii="Calibri" w:eastAsia="Calibri" w:hAnsi="Calibri" w:cs="Arial"/>
            <w:color w:val="385623" w:themeColor="accent6" w:themeShade="80"/>
            <w:sz w:val="18"/>
            <w:szCs w:val="18"/>
          </w:rPr>
          <w:fldChar w:fldCharType="separate"/>
        </w:r>
        <w:r w:rsidR="00BB2412">
          <w:rPr>
            <w:rFonts w:ascii="Calibri" w:eastAsia="Calibri" w:hAnsi="Calibri" w:cs="Arial"/>
            <w:color w:val="385623" w:themeColor="accent6" w:themeShade="80"/>
            <w:sz w:val="18"/>
            <w:szCs w:val="18"/>
          </w:rPr>
          <w:t>95</w:t>
        </w:r>
        <w:r w:rsidR="00BB2412" w:rsidRPr="00F53F9A">
          <w:rPr>
            <w:rFonts w:ascii="Calibri" w:eastAsia="Calibri" w:hAnsi="Calibri" w:cs="Arial"/>
            <w:noProof/>
            <w:color w:val="385623" w:themeColor="accent6" w:themeShade="80"/>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B46C" w14:textId="7738D834" w:rsidR="00A30B66" w:rsidRPr="008E3344" w:rsidRDefault="008E3344" w:rsidP="008E3344">
    <w:pPr>
      <w:tabs>
        <w:tab w:val="center" w:pos="4680"/>
        <w:tab w:val="right" w:pos="9360"/>
      </w:tabs>
      <w:spacing w:after="0" w:line="240" w:lineRule="auto"/>
      <w:jc w:val="right"/>
      <w:rPr>
        <w:rFonts w:ascii="Calibri" w:eastAsia="Calibri" w:hAnsi="Calibri" w:cs="Arial"/>
        <w:noProof/>
        <w:color w:val="385623" w:themeColor="accent6" w:themeShade="80"/>
        <w:sz w:val="18"/>
        <w:szCs w:val="18"/>
      </w:rPr>
    </w:pPr>
    <w:r w:rsidRPr="00F53F9A">
      <w:rPr>
        <w:noProof/>
        <w:color w:val="385623" w:themeColor="accent6" w:themeShade="80"/>
      </w:rPr>
      <mc:AlternateContent>
        <mc:Choice Requires="wps">
          <w:drawing>
            <wp:anchor distT="0" distB="0" distL="114300" distR="114300" simplePos="0" relativeHeight="251715584" behindDoc="0" locked="0" layoutInCell="1" allowOverlap="1" wp14:anchorId="50BC7654" wp14:editId="691464D5">
              <wp:simplePos x="0" y="0"/>
              <wp:positionH relativeFrom="column">
                <wp:posOffset>-50165</wp:posOffset>
              </wp:positionH>
              <wp:positionV relativeFrom="paragraph">
                <wp:posOffset>-29796</wp:posOffset>
              </wp:positionV>
              <wp:extent cx="2595245" cy="287020"/>
              <wp:effectExtent l="0" t="0" r="0" b="0"/>
              <wp:wrapNone/>
              <wp:docPr id="47107439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245" cy="28702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D11E86" w14:textId="77777777" w:rsidR="008E3344" w:rsidRPr="00822348" w:rsidRDefault="008E3344" w:rsidP="008E3344">
                          <w:pPr>
                            <w:pStyle w:val="Footer"/>
                            <w:ind w:left="-90"/>
                            <w:rPr>
                              <w:rFonts w:asciiTheme="minorBidi" w:hAnsiTheme="minorBidi"/>
                              <w:color w:val="000000" w:themeColor="text1"/>
                              <w:sz w:val="10"/>
                              <w:szCs w:val="10"/>
                            </w:rPr>
                          </w:pPr>
                          <w:r w:rsidRPr="00F7420E">
                            <w:rPr>
                              <w:rFonts w:asciiTheme="minorBidi" w:hAnsiTheme="minorBidi"/>
                              <w:b/>
                              <w:bCs/>
                              <w:color w:val="000000" w:themeColor="text1"/>
                              <w:sz w:val="12"/>
                              <w:szCs w:val="8"/>
                            </w:rPr>
                            <w:t>NGJSD</w:t>
                          </w:r>
                          <w:r w:rsidRPr="00507227">
                            <w:rPr>
                              <w:rFonts w:asciiTheme="minorBidi" w:hAnsiTheme="minorBidi"/>
                              <w:b/>
                              <w:bCs/>
                              <w:color w:val="000000" w:themeColor="text1"/>
                              <w:sz w:val="12"/>
                              <w:szCs w:val="8"/>
                            </w:rPr>
                            <w:t xml:space="preserve">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 xml:space="preserve"> Publishing.</w:t>
                          </w:r>
                        </w:p>
                        <w:p w14:paraId="1D8CB4FA" w14:textId="77777777" w:rsidR="008E3344" w:rsidRPr="00F53F9A" w:rsidRDefault="008E3344" w:rsidP="008E3344">
                          <w:pPr>
                            <w:pStyle w:val="Footer"/>
                            <w:ind w:left="-90"/>
                            <w:rPr>
                              <w:rFonts w:ascii="Calibri Light" w:hAnsi="Calibri Light"/>
                              <w:color w:val="385623" w:themeColor="accent6" w:themeShade="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C7654" id="_x0000_s1033" style="position:absolute;left:0;text-align:left;margin-left:-3.95pt;margin-top:-2.35pt;width:204.35pt;height:2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" filled="f">
              <v:stroke opacity="0"/>
              <v:textbox>
                <w:txbxContent>
                  <w:p w14:paraId="1CD11E86" w14:textId="77777777" w:rsidR="008E3344" w:rsidRPr="00822348" w:rsidRDefault="008E3344" w:rsidP="008E3344">
                    <w:pPr>
                      <w:pStyle w:val="Footer"/>
                      <w:ind w:left="-90"/>
                      <w:rPr>
                        <w:rFonts w:asciiTheme="minorBidi" w:hAnsiTheme="minorBidi"/>
                        <w:color w:val="000000" w:themeColor="text1"/>
                        <w:sz w:val="10"/>
                        <w:szCs w:val="10"/>
                      </w:rPr>
                    </w:pPr>
                    <w:r w:rsidRPr="00F7420E">
                      <w:rPr>
                        <w:rFonts w:asciiTheme="minorBidi" w:hAnsiTheme="minorBidi"/>
                        <w:b/>
                        <w:bCs/>
                        <w:color w:val="000000" w:themeColor="text1"/>
                        <w:sz w:val="12"/>
                        <w:szCs w:val="8"/>
                      </w:rPr>
                      <w:t>NGJSD</w:t>
                    </w:r>
                    <w:r w:rsidRPr="00507227">
                      <w:rPr>
                        <w:rFonts w:asciiTheme="minorBidi" w:hAnsiTheme="minorBidi"/>
                        <w:b/>
                        <w:bCs/>
                        <w:color w:val="000000" w:themeColor="text1"/>
                        <w:sz w:val="12"/>
                        <w:szCs w:val="8"/>
                      </w:rPr>
                      <w:t xml:space="preserve"> |</w:t>
                    </w:r>
                    <w:r w:rsidRPr="00507227">
                      <w:rPr>
                        <w:rFonts w:asciiTheme="minorBidi" w:hAnsiTheme="minorBidi"/>
                        <w:color w:val="000000" w:themeColor="text1"/>
                        <w:sz w:val="12"/>
                        <w:szCs w:val="8"/>
                      </w:rPr>
                      <w:t xml:space="preserve"> </w:t>
                    </w:r>
                    <w:r w:rsidRPr="00507227">
                      <w:rPr>
                        <w:rFonts w:asciiTheme="minorBidi" w:hAnsiTheme="minorBidi"/>
                        <w:color w:val="0070C0"/>
                        <w:sz w:val="12"/>
                        <w:szCs w:val="8"/>
                      </w:rPr>
                      <w:t>j.arabianjbmr.com</w:t>
                    </w:r>
                    <w:r w:rsidRPr="00507227">
                      <w:rPr>
                        <w:rFonts w:asciiTheme="minorBidi" w:hAnsiTheme="minorBidi"/>
                        <w:color w:val="002060"/>
                        <w:sz w:val="12"/>
                        <w:szCs w:val="8"/>
                      </w:rPr>
                      <w:t xml:space="preserve"> </w:t>
                    </w:r>
                    <w:r w:rsidRPr="00507227">
                      <w:rPr>
                        <w:rFonts w:asciiTheme="minorBidi" w:hAnsiTheme="minorBidi"/>
                        <w:color w:val="000000" w:themeColor="text1"/>
                        <w:sz w:val="12"/>
                        <w:szCs w:val="8"/>
                      </w:rPr>
                      <w:t>© 2023, Authors, ZARSMI</w:t>
                    </w:r>
                    <w:r>
                      <w:rPr>
                        <w:rFonts w:asciiTheme="minorBidi" w:hAnsiTheme="minorBidi"/>
                        <w:color w:val="000000" w:themeColor="text1"/>
                        <w:sz w:val="12"/>
                        <w:szCs w:val="8"/>
                      </w:rPr>
                      <w:t xml:space="preserve"> Publishing.</w:t>
                    </w:r>
                  </w:p>
                  <w:p w14:paraId="1D8CB4FA" w14:textId="77777777" w:rsidR="008E3344" w:rsidRPr="00F53F9A" w:rsidRDefault="008E3344" w:rsidP="008E3344">
                    <w:pPr>
                      <w:pStyle w:val="Footer"/>
                      <w:ind w:left="-90"/>
                      <w:rPr>
                        <w:rFonts w:ascii="Calibri Light" w:hAnsi="Calibri Light"/>
                        <w:color w:val="385623" w:themeColor="accent6" w:themeShade="80"/>
                        <w:sz w:val="16"/>
                        <w:szCs w:val="16"/>
                      </w:rPr>
                    </w:pPr>
                  </w:p>
                </w:txbxContent>
              </v:textbox>
            </v:rect>
          </w:pict>
        </mc:Fallback>
      </mc:AlternateContent>
    </w:r>
    <w:r w:rsidRPr="00F53F9A">
      <w:rPr>
        <w:rFonts w:ascii="Calibri" w:eastAsia="Calibri" w:hAnsi="Calibri" w:cs="Arial"/>
        <w:noProof/>
        <w:color w:val="385623" w:themeColor="accent6" w:themeShade="80"/>
      </w:rPr>
      <mc:AlternateContent>
        <mc:Choice Requires="wps">
          <w:drawing>
            <wp:anchor distT="0" distB="0" distL="114300" distR="114300" simplePos="0" relativeHeight="251716608" behindDoc="0" locked="0" layoutInCell="1" allowOverlap="1" wp14:anchorId="4E6D23EF" wp14:editId="4C085886">
              <wp:simplePos x="0" y="0"/>
              <wp:positionH relativeFrom="margin">
                <wp:align>left</wp:align>
              </wp:positionH>
              <wp:positionV relativeFrom="paragraph">
                <wp:posOffset>-7473</wp:posOffset>
              </wp:positionV>
              <wp:extent cx="6822830" cy="0"/>
              <wp:effectExtent l="0" t="0" r="0" b="0"/>
              <wp:wrapNone/>
              <wp:docPr id="452827686" name="Straight Connector 452827686"/>
              <wp:cNvGraphicFramePr/>
              <a:graphic xmlns:a="http://schemas.openxmlformats.org/drawingml/2006/main">
                <a:graphicData uri="http://schemas.microsoft.com/office/word/2010/wordprocessingShape">
                  <wps:wsp>
                    <wps:cNvCnPr/>
                    <wps:spPr>
                      <a:xfrm>
                        <a:off x="0" y="0"/>
                        <a:ext cx="6822830" cy="0"/>
                      </a:xfrm>
                      <a:prstGeom prst="line">
                        <a:avLst/>
                      </a:prstGeom>
                      <a:ln w="127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8FA8F2" id="Straight Connector 452827686" o:spid="_x0000_s1026" style="position:absolute;z-index:2517166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6pt" to="537.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" strokecolor="#375623 [1609]" strokeweight="1pt">
              <v:stroke joinstyle="miter"/>
              <w10:wrap anchorx="margin"/>
            </v:line>
          </w:pict>
        </mc:Fallback>
      </mc:AlternateContent>
    </w:r>
    <w:sdt>
      <w:sdtPr>
        <w:rPr>
          <w:rFonts w:ascii="Calibri" w:eastAsia="Calibri" w:hAnsi="Calibri" w:cs="Arial"/>
          <w:color w:val="385623" w:themeColor="accent6" w:themeShade="80"/>
          <w:sz w:val="18"/>
          <w:szCs w:val="18"/>
        </w:rPr>
        <w:id w:val="-1037975645"/>
        <w:docPartObj>
          <w:docPartGallery w:val="Page Numbers (Bottom of Page)"/>
          <w:docPartUnique/>
        </w:docPartObj>
      </w:sdtPr>
      <w:sdtEndPr>
        <w:rPr>
          <w:noProof/>
        </w:rPr>
      </w:sdtEndPr>
      <w:sdtContent>
        <w:r w:rsidRPr="00F53F9A">
          <w:rPr>
            <w:rFonts w:ascii="Calibri" w:eastAsia="Calibri" w:hAnsi="Calibri" w:cs="Arial"/>
            <w:color w:val="385623" w:themeColor="accent6" w:themeShade="80"/>
            <w:sz w:val="18"/>
            <w:szCs w:val="18"/>
          </w:rPr>
          <w:fldChar w:fldCharType="begin"/>
        </w:r>
        <w:r w:rsidRPr="00F53F9A">
          <w:rPr>
            <w:rFonts w:ascii="Calibri" w:eastAsia="Calibri" w:hAnsi="Calibri" w:cs="Arial"/>
            <w:color w:val="385623" w:themeColor="accent6" w:themeShade="80"/>
            <w:sz w:val="18"/>
            <w:szCs w:val="18"/>
          </w:rPr>
          <w:instrText xml:space="preserve"> PAGE   \* MERGEFORMAT </w:instrText>
        </w:r>
        <w:r w:rsidRPr="00F53F9A">
          <w:rPr>
            <w:rFonts w:ascii="Calibri" w:eastAsia="Calibri" w:hAnsi="Calibri" w:cs="Arial"/>
            <w:color w:val="385623" w:themeColor="accent6" w:themeShade="80"/>
            <w:sz w:val="18"/>
            <w:szCs w:val="18"/>
          </w:rPr>
          <w:fldChar w:fldCharType="separate"/>
        </w:r>
        <w:r>
          <w:rPr>
            <w:rFonts w:ascii="Calibri" w:eastAsia="Calibri" w:hAnsi="Calibri" w:cs="Arial"/>
            <w:color w:val="385623" w:themeColor="accent6" w:themeShade="80"/>
            <w:sz w:val="18"/>
            <w:szCs w:val="18"/>
          </w:rPr>
          <w:t>96</w:t>
        </w:r>
        <w:r w:rsidRPr="00F53F9A">
          <w:rPr>
            <w:rFonts w:ascii="Calibri" w:eastAsia="Calibri" w:hAnsi="Calibri" w:cs="Arial"/>
            <w:noProof/>
            <w:color w:val="385623" w:themeColor="accent6" w:themeShade="80"/>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B2AA" w14:textId="77777777" w:rsidR="00D72B5F" w:rsidRDefault="00D72B5F" w:rsidP="009125CB">
      <w:pPr>
        <w:spacing w:after="0" w:line="240" w:lineRule="auto"/>
      </w:pPr>
      <w:r>
        <w:separator/>
      </w:r>
    </w:p>
    <w:p w14:paraId="3BAEC7E0" w14:textId="77777777" w:rsidR="00D72B5F" w:rsidRDefault="00D72B5F"/>
  </w:footnote>
  <w:footnote w:type="continuationSeparator" w:id="0">
    <w:p w14:paraId="3A640B66" w14:textId="77777777" w:rsidR="00D72B5F" w:rsidRDefault="00D72B5F" w:rsidP="009125CB">
      <w:pPr>
        <w:spacing w:after="0" w:line="240" w:lineRule="auto"/>
      </w:pPr>
      <w:r>
        <w:continuationSeparator/>
      </w:r>
    </w:p>
    <w:p w14:paraId="2B161635" w14:textId="77777777" w:rsidR="00D72B5F" w:rsidRDefault="00D72B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E3EF" w14:textId="58830659" w:rsidR="00A30B66" w:rsidRPr="009D1B7C" w:rsidRDefault="009133AB" w:rsidP="00BB2412">
    <w:pPr>
      <w:tabs>
        <w:tab w:val="center" w:pos="0"/>
        <w:tab w:val="right" w:pos="9923"/>
      </w:tabs>
      <w:spacing w:after="0"/>
      <w:rPr>
        <w:rFonts w:ascii="Calibri" w:eastAsia="Calibri" w:hAnsi="Calibri" w:cs="Arial"/>
        <w:color w:val="385623" w:themeColor="accent6" w:themeShade="80"/>
        <w:spacing w:val="20"/>
        <w:sz w:val="26"/>
        <w:szCs w:val="26"/>
      </w:rPr>
    </w:pPr>
    <w:r w:rsidRPr="009D1B7C">
      <w:rPr>
        <w:rFonts w:ascii="Calibri" w:eastAsia="Calibri" w:hAnsi="Calibri" w:cs="Arial"/>
        <w:color w:val="385623" w:themeColor="accent6" w:themeShade="80"/>
        <w:spacing w:val="20"/>
        <w:sz w:val="18"/>
        <w:szCs w:val="18"/>
      </w:rPr>
      <w:t>N</w:t>
    </w:r>
    <w:r w:rsidR="00BB2412" w:rsidRPr="009D1B7C">
      <w:rPr>
        <w:rFonts w:ascii="Calibri" w:eastAsia="Calibri" w:hAnsi="Calibri" w:cs="Arial"/>
        <w:color w:val="385623" w:themeColor="accent6" w:themeShade="80"/>
        <w:spacing w:val="20"/>
        <w:sz w:val="18"/>
        <w:szCs w:val="18"/>
      </w:rPr>
      <w:t>G</w:t>
    </w:r>
    <w:r w:rsidRPr="009D1B7C">
      <w:rPr>
        <w:rFonts w:ascii="Calibri" w:eastAsia="Calibri" w:hAnsi="Calibri" w:cs="Arial"/>
        <w:color w:val="385623" w:themeColor="accent6" w:themeShade="80"/>
        <w:spacing w:val="20"/>
        <w:sz w:val="18"/>
        <w:szCs w:val="18"/>
      </w:rPr>
      <w:t xml:space="preserve"> J of Social Developmen</w:t>
    </w:r>
    <w:r w:rsidR="00BB2412" w:rsidRPr="009D1B7C">
      <w:rPr>
        <w:rFonts w:ascii="Calibri" w:eastAsia="Calibri" w:hAnsi="Calibri" w:cs="Arial"/>
        <w:color w:val="385623" w:themeColor="accent6" w:themeShade="80"/>
        <w:spacing w:val="20"/>
        <w:sz w:val="18"/>
        <w:szCs w:val="18"/>
      </w:rPr>
      <w:t>t, 11(2), 2023</w:t>
    </w:r>
  </w:p>
  <w:p w14:paraId="29340863" w14:textId="2DF255E9" w:rsidR="00A30B66" w:rsidRPr="00F53F9A" w:rsidRDefault="00A30B66" w:rsidP="00EF4440">
    <w:pPr>
      <w:tabs>
        <w:tab w:val="center" w:pos="4680"/>
        <w:tab w:val="right" w:pos="9360"/>
      </w:tabs>
      <w:spacing w:after="0" w:line="240" w:lineRule="auto"/>
      <w:jc w:val="center"/>
      <w:rPr>
        <w:rFonts w:ascii="Calibri" w:eastAsia="Calibri" w:hAnsi="Calibri" w:cs="Arial"/>
        <w:b/>
        <w:bCs/>
        <w:color w:val="385623" w:themeColor="accent6" w:themeShade="80"/>
      </w:rPr>
    </w:pPr>
    <w:r w:rsidRPr="00F53F9A">
      <w:rPr>
        <w:rFonts w:ascii="Calibri" w:eastAsia="Calibri" w:hAnsi="Calibri" w:cs="Arial"/>
        <w:b/>
        <w:bCs/>
        <w:noProof/>
        <w:color w:val="385623" w:themeColor="accent6" w:themeShade="80"/>
      </w:rPr>
      <mc:AlternateContent>
        <mc:Choice Requires="wps">
          <w:drawing>
            <wp:anchor distT="0" distB="0" distL="114300" distR="114300" simplePos="0" relativeHeight="251699200" behindDoc="0" locked="0" layoutInCell="1" allowOverlap="1" wp14:anchorId="44D69AB2" wp14:editId="637B4D0F">
              <wp:simplePos x="0" y="0"/>
              <wp:positionH relativeFrom="margin">
                <wp:align>right</wp:align>
              </wp:positionH>
              <wp:positionV relativeFrom="paragraph">
                <wp:posOffset>18317</wp:posOffset>
              </wp:positionV>
              <wp:extent cx="682634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826347" cy="0"/>
                      </a:xfrm>
                      <a:prstGeom prst="line">
                        <a:avLst/>
                      </a:prstGeom>
                      <a:ln w="127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C63AC3" id="Straight Connector 3" o:spid="_x0000_s1026" style="position:absolute;z-index:2516992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86.3pt,1.45pt" to="1023.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" strokecolor="#375623 [1609]" strokeweight="1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5D7CA" w14:textId="31946A96" w:rsidR="00990600" w:rsidRPr="00B615DB" w:rsidRDefault="006D2513" w:rsidP="00990600">
    <w:pPr>
      <w:spacing w:after="0" w:line="240" w:lineRule="auto"/>
      <w:ind w:left="567"/>
      <w:jc w:val="center"/>
      <w:rPr>
        <w:rFonts w:ascii="Calibri" w:eastAsia="Calibri" w:hAnsi="Calibri" w:cs="Arial"/>
        <w:color w:val="984806"/>
        <w:spacing w:val="50"/>
        <w:sz w:val="38"/>
        <w:szCs w:val="38"/>
        <w:lang w:val="en-IN"/>
      </w:rPr>
    </w:pPr>
    <w:r>
      <w:rPr>
        <w:rFonts w:ascii="Georgia" w:hAnsi="Georgia"/>
        <w:noProof/>
        <w:sz w:val="14"/>
        <w:szCs w:val="14"/>
      </w:rPr>
      <w:drawing>
        <wp:anchor distT="0" distB="0" distL="114300" distR="114300" simplePos="0" relativeHeight="251717632" behindDoc="0" locked="0" layoutInCell="1" allowOverlap="1" wp14:anchorId="09312A94" wp14:editId="37F6F149">
          <wp:simplePos x="0" y="0"/>
          <wp:positionH relativeFrom="column">
            <wp:posOffset>5991433</wp:posOffset>
          </wp:positionH>
          <wp:positionV relativeFrom="paragraph">
            <wp:posOffset>-123838</wp:posOffset>
          </wp:positionV>
          <wp:extent cx="829588" cy="838835"/>
          <wp:effectExtent l="0" t="0" r="0" b="0"/>
          <wp:wrapNone/>
          <wp:docPr id="14024973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497373" name="Picture 1402497373"/>
                  <pic:cNvPicPr/>
                </pic:nvPicPr>
                <pic:blipFill>
                  <a:blip r:embed="rId1">
                    <a:extLst>
                      <a:ext uri="{28A0092B-C50C-407E-A947-70E740481C1C}">
                        <a14:useLocalDpi xmlns:a14="http://schemas.microsoft.com/office/drawing/2010/main" val="0"/>
                      </a:ext>
                    </a:extLst>
                  </a:blip>
                  <a:stretch>
                    <a:fillRect/>
                  </a:stretch>
                </pic:blipFill>
                <pic:spPr>
                  <a:xfrm>
                    <a:off x="0" y="0"/>
                    <a:ext cx="829588" cy="838835"/>
                  </a:xfrm>
                  <a:prstGeom prst="rect">
                    <a:avLst/>
                  </a:prstGeom>
                </pic:spPr>
              </pic:pic>
            </a:graphicData>
          </a:graphic>
          <wp14:sizeRelH relativeFrom="margin">
            <wp14:pctWidth>0</wp14:pctWidth>
          </wp14:sizeRelH>
          <wp14:sizeRelV relativeFrom="margin">
            <wp14:pctHeight>0</wp14:pctHeight>
          </wp14:sizeRelV>
        </wp:anchor>
      </w:drawing>
    </w:r>
    <w:r w:rsidR="005F3640" w:rsidRPr="00F53F9A">
      <w:rPr>
        <w:noProof/>
        <w:color w:val="385623" w:themeColor="accent6" w:themeShade="80"/>
        <w:spacing w:val="50"/>
        <w:sz w:val="16"/>
        <w:szCs w:val="16"/>
      </w:rPr>
      <mc:AlternateContent>
        <mc:Choice Requires="wps">
          <w:drawing>
            <wp:anchor distT="0" distB="0" distL="114300" distR="114300" simplePos="0" relativeHeight="251693056" behindDoc="0" locked="0" layoutInCell="1" allowOverlap="1" wp14:anchorId="75F199D2" wp14:editId="7A36E089">
              <wp:simplePos x="0" y="0"/>
              <wp:positionH relativeFrom="column">
                <wp:posOffset>-33704</wp:posOffset>
              </wp:positionH>
              <wp:positionV relativeFrom="paragraph">
                <wp:posOffset>-144145</wp:posOffset>
              </wp:positionV>
              <wp:extent cx="3048000" cy="488950"/>
              <wp:effectExtent l="0" t="0" r="0" b="0"/>
              <wp:wrapNone/>
              <wp:docPr id="2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889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69FE0D" w14:textId="6C7F5A8B" w:rsidR="00A30B66" w:rsidRPr="00676844" w:rsidRDefault="009133AB" w:rsidP="007714DF">
                          <w:pPr>
                            <w:widowControl w:val="0"/>
                            <w:adjustRightInd w:val="0"/>
                            <w:spacing w:after="0" w:line="240" w:lineRule="auto"/>
                            <w:textAlignment w:val="baseline"/>
                            <w:rPr>
                              <w:rFonts w:cstheme="minorHAnsi"/>
                              <w:i/>
                              <w:iCs/>
                              <w:sz w:val="14"/>
                              <w:szCs w:val="14"/>
                            </w:rPr>
                          </w:pPr>
                          <w:r w:rsidRPr="00676844">
                            <w:rPr>
                              <w:rFonts w:cstheme="minorHAnsi"/>
                              <w:i/>
                              <w:iCs/>
                              <w:sz w:val="14"/>
                              <w:szCs w:val="14"/>
                            </w:rPr>
                            <w:t>Nigerian Journal of Social Development</w:t>
                          </w:r>
                          <w:r w:rsidR="00B615DB" w:rsidRPr="00676844">
                            <w:rPr>
                              <w:rFonts w:cstheme="minorHAnsi"/>
                              <w:i/>
                              <w:iCs/>
                              <w:sz w:val="14"/>
                              <w:szCs w:val="14"/>
                            </w:rPr>
                            <w:t xml:space="preserve">, </w:t>
                          </w:r>
                          <w:r w:rsidR="00493A3B" w:rsidRPr="00676844">
                            <w:rPr>
                              <w:rFonts w:cstheme="minorHAnsi"/>
                              <w:i/>
                              <w:iCs/>
                              <w:sz w:val="14"/>
                              <w:szCs w:val="14"/>
                            </w:rPr>
                            <w:t>1</w:t>
                          </w:r>
                          <w:r w:rsidR="0025333D">
                            <w:rPr>
                              <w:rFonts w:cstheme="minorHAnsi"/>
                              <w:i/>
                              <w:iCs/>
                              <w:sz w:val="14"/>
                              <w:szCs w:val="14"/>
                            </w:rPr>
                            <w:t>1</w:t>
                          </w:r>
                          <w:r w:rsidR="00493A3B" w:rsidRPr="00676844">
                            <w:rPr>
                              <w:rFonts w:cstheme="minorHAnsi"/>
                              <w:i/>
                              <w:iCs/>
                              <w:sz w:val="14"/>
                              <w:szCs w:val="14"/>
                            </w:rPr>
                            <w:t>(</w:t>
                          </w:r>
                          <w:r w:rsidR="00E9508F">
                            <w:rPr>
                              <w:rFonts w:cstheme="minorHAnsi"/>
                              <w:i/>
                              <w:iCs/>
                              <w:sz w:val="14"/>
                              <w:szCs w:val="14"/>
                            </w:rPr>
                            <w:t>2</w:t>
                          </w:r>
                          <w:r w:rsidR="00493A3B" w:rsidRPr="00676844">
                            <w:rPr>
                              <w:rFonts w:cstheme="minorHAnsi"/>
                              <w:i/>
                              <w:iCs/>
                              <w:sz w:val="14"/>
                              <w:szCs w:val="14"/>
                            </w:rPr>
                            <w:t>)</w:t>
                          </w:r>
                          <w:r w:rsidR="003A1C24">
                            <w:rPr>
                              <w:rFonts w:cstheme="minorHAnsi"/>
                              <w:i/>
                              <w:iCs/>
                              <w:sz w:val="14"/>
                              <w:szCs w:val="14"/>
                            </w:rPr>
                            <w:t xml:space="preserve"> </w:t>
                          </w:r>
                          <w:r w:rsidR="00493A3B" w:rsidRPr="00676844">
                            <w:rPr>
                              <w:rFonts w:cstheme="minorHAnsi"/>
                              <w:i/>
                              <w:iCs/>
                              <w:sz w:val="14"/>
                              <w:szCs w:val="14"/>
                            </w:rPr>
                            <w:t>202</w:t>
                          </w:r>
                          <w:r w:rsidR="0025333D">
                            <w:rPr>
                              <w:rFonts w:cstheme="minorHAnsi"/>
                              <w:i/>
                              <w:iCs/>
                              <w:sz w:val="14"/>
                              <w:szCs w:val="14"/>
                            </w:rPr>
                            <w:t>3</w:t>
                          </w:r>
                          <w:r w:rsidR="0025643C">
                            <w:rPr>
                              <w:rFonts w:cstheme="minorHAnsi"/>
                              <w:i/>
                              <w:iCs/>
                              <w:sz w:val="14"/>
                              <w:szCs w:val="14"/>
                            </w:rPr>
                            <w:t xml:space="preserve">, </w:t>
                          </w:r>
                          <w:r w:rsidR="00CC57AB">
                            <w:rPr>
                              <w:rFonts w:cstheme="minorHAnsi"/>
                              <w:i/>
                              <w:iCs/>
                              <w:sz w:val="14"/>
                              <w:szCs w:val="14"/>
                            </w:rPr>
                            <w:t>1</w:t>
                          </w:r>
                          <w:r w:rsidR="008862DF">
                            <w:rPr>
                              <w:rFonts w:cstheme="minorHAnsi"/>
                              <w:i/>
                              <w:iCs/>
                              <w:sz w:val="14"/>
                              <w:szCs w:val="14"/>
                            </w:rPr>
                            <w:t>71-176</w:t>
                          </w:r>
                        </w:p>
                        <w:p w14:paraId="6CD44934" w14:textId="161C5D9E" w:rsidR="00676844" w:rsidRDefault="00676844" w:rsidP="007714DF">
                          <w:pPr>
                            <w:tabs>
                              <w:tab w:val="center" w:pos="4680"/>
                              <w:tab w:val="right" w:pos="9360"/>
                            </w:tabs>
                            <w:spacing w:after="0" w:line="240" w:lineRule="auto"/>
                            <w:ind w:left="-11"/>
                            <w:rPr>
                              <w:rFonts w:cs="Calibri"/>
                              <w:sz w:val="16"/>
                              <w:szCs w:val="16"/>
                            </w:rPr>
                          </w:pPr>
                          <w:r w:rsidRPr="00676844">
                            <w:rPr>
                              <w:rFonts w:ascii="Calibri" w:eastAsia="Calibri" w:hAnsi="Calibri" w:cs="Calibri"/>
                              <w:i/>
                              <w:iCs/>
                              <w:sz w:val="14"/>
                              <w:szCs w:val="14"/>
                              <w:lang w:bidi="fa-IR"/>
                            </w:rPr>
                            <w:t xml:space="preserve">ISSN: </w:t>
                          </w:r>
                          <w:r w:rsidRPr="00676844">
                            <w:rPr>
                              <w:rFonts w:ascii="Calibri" w:hAnsi="Calibri" w:cs="Calibri"/>
                              <w:i/>
                              <w:iCs/>
                              <w:sz w:val="14"/>
                              <w:szCs w:val="14"/>
                            </w:rPr>
                            <w:t>2814-1105</w:t>
                          </w:r>
                        </w:p>
                        <w:p w14:paraId="617B2441" w14:textId="77777777" w:rsidR="007714DF" w:rsidRPr="00676844" w:rsidRDefault="007714DF" w:rsidP="007714DF">
                          <w:pPr>
                            <w:spacing w:after="0" w:line="240" w:lineRule="auto"/>
                            <w:rPr>
                              <w:rFonts w:ascii="Calibri" w:eastAsia="Calibri" w:hAnsi="Calibri" w:cs="Calibri"/>
                              <w:i/>
                              <w:iCs/>
                              <w:sz w:val="14"/>
                              <w:szCs w:val="14"/>
                              <w:lang w:bidi="fa-IR"/>
                            </w:rPr>
                          </w:pPr>
                          <w:r w:rsidRPr="00676844">
                            <w:rPr>
                              <w:rFonts w:ascii="Calibri" w:eastAsia="Calibri" w:hAnsi="Calibri" w:cs="Calibri"/>
                              <w:i/>
                              <w:iCs/>
                              <w:sz w:val="14"/>
                              <w:szCs w:val="14"/>
                              <w:lang w:bidi="fa-IR"/>
                            </w:rPr>
                            <w:t>An Open Access Journal</w:t>
                          </w:r>
                        </w:p>
                        <w:p w14:paraId="0F9BA7A5" w14:textId="77777777" w:rsidR="007714DF" w:rsidRDefault="007714DF" w:rsidP="007714DF">
                          <w:pPr>
                            <w:tabs>
                              <w:tab w:val="center" w:pos="4680"/>
                              <w:tab w:val="right" w:pos="9360"/>
                            </w:tabs>
                            <w:spacing w:after="0" w:line="240" w:lineRule="auto"/>
                            <w:ind w:left="-11"/>
                            <w:rPr>
                              <w:rFonts w:cs="Calibri"/>
                              <w:sz w:val="16"/>
                              <w:szCs w:val="16"/>
                            </w:rPr>
                          </w:pPr>
                        </w:p>
                        <w:p w14:paraId="64EFF2B2" w14:textId="77777777" w:rsidR="00676844" w:rsidRPr="008A5337" w:rsidRDefault="00676844" w:rsidP="007714DF">
                          <w:pPr>
                            <w:widowControl w:val="0"/>
                            <w:adjustRightInd w:val="0"/>
                            <w:spacing w:after="0" w:line="240" w:lineRule="auto"/>
                            <w:textAlignment w:val="baseline"/>
                            <w:rPr>
                              <w:rFonts w:ascii="Calibri" w:eastAsia="PMingLiU" w:hAnsi="Calibri" w:cs="Calibri"/>
                              <w:i/>
                              <w:iCs/>
                              <w:sz w:val="14"/>
                              <w:szCs w:val="14"/>
                              <w:lang w:eastAsia="zh-TW"/>
                            </w:rPr>
                          </w:pPr>
                        </w:p>
                        <w:p w14:paraId="4D43FB7C" w14:textId="77777777" w:rsidR="00A30B66" w:rsidRDefault="00A30B66" w:rsidP="007714DF">
                          <w:pPr>
                            <w:widowControl w:val="0"/>
                            <w:adjustRightInd w:val="0"/>
                            <w:spacing w:after="0" w:line="240" w:lineRule="auto"/>
                            <w:jc w:val="both"/>
                            <w:textAlignment w:val="baseline"/>
                            <w:rPr>
                              <w:rFonts w:cs="Calibri"/>
                              <w:color w:val="00B0F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199D2" id="Rectangle 52" o:spid="_x0000_s1027" style="position:absolute;left:0;text-align:left;margin-left:-2.65pt;margin-top:-11.35pt;width:240pt;height:3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" filled="f">
              <v:stroke opacity="0"/>
              <v:textbox>
                <w:txbxContent>
                  <w:p w14:paraId="1069FE0D" w14:textId="6C7F5A8B" w:rsidR="00A30B66" w:rsidRPr="00676844" w:rsidRDefault="009133AB" w:rsidP="007714DF">
                    <w:pPr>
                      <w:widowControl w:val="0"/>
                      <w:adjustRightInd w:val="0"/>
                      <w:spacing w:after="0" w:line="240" w:lineRule="auto"/>
                      <w:textAlignment w:val="baseline"/>
                      <w:rPr>
                        <w:rFonts w:cstheme="minorHAnsi"/>
                        <w:i/>
                        <w:iCs/>
                        <w:sz w:val="14"/>
                        <w:szCs w:val="14"/>
                      </w:rPr>
                    </w:pPr>
                    <w:r w:rsidRPr="00676844">
                      <w:rPr>
                        <w:rFonts w:cstheme="minorHAnsi"/>
                        <w:i/>
                        <w:iCs/>
                        <w:sz w:val="14"/>
                        <w:szCs w:val="14"/>
                      </w:rPr>
                      <w:t>Nigerian Journal of Social Development</w:t>
                    </w:r>
                    <w:r w:rsidR="00B615DB" w:rsidRPr="00676844">
                      <w:rPr>
                        <w:rFonts w:cstheme="minorHAnsi"/>
                        <w:i/>
                        <w:iCs/>
                        <w:sz w:val="14"/>
                        <w:szCs w:val="14"/>
                      </w:rPr>
                      <w:t xml:space="preserve">, </w:t>
                    </w:r>
                    <w:r w:rsidR="00493A3B" w:rsidRPr="00676844">
                      <w:rPr>
                        <w:rFonts w:cstheme="minorHAnsi"/>
                        <w:i/>
                        <w:iCs/>
                        <w:sz w:val="14"/>
                        <w:szCs w:val="14"/>
                      </w:rPr>
                      <w:t>1</w:t>
                    </w:r>
                    <w:r w:rsidR="0025333D">
                      <w:rPr>
                        <w:rFonts w:cstheme="minorHAnsi"/>
                        <w:i/>
                        <w:iCs/>
                        <w:sz w:val="14"/>
                        <w:szCs w:val="14"/>
                      </w:rPr>
                      <w:t>1</w:t>
                    </w:r>
                    <w:r w:rsidR="00493A3B" w:rsidRPr="00676844">
                      <w:rPr>
                        <w:rFonts w:cstheme="minorHAnsi"/>
                        <w:i/>
                        <w:iCs/>
                        <w:sz w:val="14"/>
                        <w:szCs w:val="14"/>
                      </w:rPr>
                      <w:t>(</w:t>
                    </w:r>
                    <w:r w:rsidR="00E9508F">
                      <w:rPr>
                        <w:rFonts w:cstheme="minorHAnsi"/>
                        <w:i/>
                        <w:iCs/>
                        <w:sz w:val="14"/>
                        <w:szCs w:val="14"/>
                      </w:rPr>
                      <w:t>2</w:t>
                    </w:r>
                    <w:r w:rsidR="00493A3B" w:rsidRPr="00676844">
                      <w:rPr>
                        <w:rFonts w:cstheme="minorHAnsi"/>
                        <w:i/>
                        <w:iCs/>
                        <w:sz w:val="14"/>
                        <w:szCs w:val="14"/>
                      </w:rPr>
                      <w:t>)</w:t>
                    </w:r>
                    <w:r w:rsidR="003A1C24">
                      <w:rPr>
                        <w:rFonts w:cstheme="minorHAnsi"/>
                        <w:i/>
                        <w:iCs/>
                        <w:sz w:val="14"/>
                        <w:szCs w:val="14"/>
                      </w:rPr>
                      <w:t xml:space="preserve"> </w:t>
                    </w:r>
                    <w:r w:rsidR="00493A3B" w:rsidRPr="00676844">
                      <w:rPr>
                        <w:rFonts w:cstheme="minorHAnsi"/>
                        <w:i/>
                        <w:iCs/>
                        <w:sz w:val="14"/>
                        <w:szCs w:val="14"/>
                      </w:rPr>
                      <w:t>202</w:t>
                    </w:r>
                    <w:r w:rsidR="0025333D">
                      <w:rPr>
                        <w:rFonts w:cstheme="minorHAnsi"/>
                        <w:i/>
                        <w:iCs/>
                        <w:sz w:val="14"/>
                        <w:szCs w:val="14"/>
                      </w:rPr>
                      <w:t>3</w:t>
                    </w:r>
                    <w:r w:rsidR="0025643C">
                      <w:rPr>
                        <w:rFonts w:cstheme="minorHAnsi"/>
                        <w:i/>
                        <w:iCs/>
                        <w:sz w:val="14"/>
                        <w:szCs w:val="14"/>
                      </w:rPr>
                      <w:t xml:space="preserve">, </w:t>
                    </w:r>
                    <w:r w:rsidR="00CC57AB">
                      <w:rPr>
                        <w:rFonts w:cstheme="minorHAnsi"/>
                        <w:i/>
                        <w:iCs/>
                        <w:sz w:val="14"/>
                        <w:szCs w:val="14"/>
                      </w:rPr>
                      <w:t>1</w:t>
                    </w:r>
                    <w:r w:rsidR="008862DF">
                      <w:rPr>
                        <w:rFonts w:cstheme="minorHAnsi"/>
                        <w:i/>
                        <w:iCs/>
                        <w:sz w:val="14"/>
                        <w:szCs w:val="14"/>
                      </w:rPr>
                      <w:t>71-176</w:t>
                    </w:r>
                  </w:p>
                  <w:p w14:paraId="6CD44934" w14:textId="161C5D9E" w:rsidR="00676844" w:rsidRDefault="00676844" w:rsidP="007714DF">
                    <w:pPr>
                      <w:tabs>
                        <w:tab w:val="center" w:pos="4680"/>
                        <w:tab w:val="right" w:pos="9360"/>
                      </w:tabs>
                      <w:spacing w:after="0" w:line="240" w:lineRule="auto"/>
                      <w:ind w:left="-11"/>
                      <w:rPr>
                        <w:rFonts w:cs="Calibri"/>
                        <w:sz w:val="16"/>
                        <w:szCs w:val="16"/>
                      </w:rPr>
                    </w:pPr>
                    <w:r w:rsidRPr="00676844">
                      <w:rPr>
                        <w:rFonts w:ascii="Calibri" w:eastAsia="Calibri" w:hAnsi="Calibri" w:cs="Calibri"/>
                        <w:i/>
                        <w:iCs/>
                        <w:sz w:val="14"/>
                        <w:szCs w:val="14"/>
                        <w:lang w:bidi="fa-IR"/>
                      </w:rPr>
                      <w:t xml:space="preserve">ISSN: </w:t>
                    </w:r>
                    <w:r w:rsidRPr="00676844">
                      <w:rPr>
                        <w:rFonts w:ascii="Calibri" w:hAnsi="Calibri" w:cs="Calibri"/>
                        <w:i/>
                        <w:iCs/>
                        <w:sz w:val="14"/>
                        <w:szCs w:val="14"/>
                      </w:rPr>
                      <w:t>2814-1105</w:t>
                    </w:r>
                  </w:p>
                  <w:p w14:paraId="617B2441" w14:textId="77777777" w:rsidR="007714DF" w:rsidRPr="00676844" w:rsidRDefault="007714DF" w:rsidP="007714DF">
                    <w:pPr>
                      <w:spacing w:after="0" w:line="240" w:lineRule="auto"/>
                      <w:rPr>
                        <w:rFonts w:ascii="Calibri" w:eastAsia="Calibri" w:hAnsi="Calibri" w:cs="Calibri"/>
                        <w:i/>
                        <w:iCs/>
                        <w:sz w:val="14"/>
                        <w:szCs w:val="14"/>
                        <w:lang w:bidi="fa-IR"/>
                      </w:rPr>
                    </w:pPr>
                    <w:r w:rsidRPr="00676844">
                      <w:rPr>
                        <w:rFonts w:ascii="Calibri" w:eastAsia="Calibri" w:hAnsi="Calibri" w:cs="Calibri"/>
                        <w:i/>
                        <w:iCs/>
                        <w:sz w:val="14"/>
                        <w:szCs w:val="14"/>
                        <w:lang w:bidi="fa-IR"/>
                      </w:rPr>
                      <w:t>An Open Access Journal</w:t>
                    </w:r>
                  </w:p>
                  <w:p w14:paraId="0F9BA7A5" w14:textId="77777777" w:rsidR="007714DF" w:rsidRDefault="007714DF" w:rsidP="007714DF">
                    <w:pPr>
                      <w:tabs>
                        <w:tab w:val="center" w:pos="4680"/>
                        <w:tab w:val="right" w:pos="9360"/>
                      </w:tabs>
                      <w:spacing w:after="0" w:line="240" w:lineRule="auto"/>
                      <w:ind w:left="-11"/>
                      <w:rPr>
                        <w:rFonts w:cs="Calibri"/>
                        <w:sz w:val="16"/>
                        <w:szCs w:val="16"/>
                      </w:rPr>
                    </w:pPr>
                  </w:p>
                  <w:p w14:paraId="64EFF2B2" w14:textId="77777777" w:rsidR="00676844" w:rsidRPr="008A5337" w:rsidRDefault="00676844" w:rsidP="007714DF">
                    <w:pPr>
                      <w:widowControl w:val="0"/>
                      <w:adjustRightInd w:val="0"/>
                      <w:spacing w:after="0" w:line="240" w:lineRule="auto"/>
                      <w:textAlignment w:val="baseline"/>
                      <w:rPr>
                        <w:rFonts w:ascii="Calibri" w:eastAsia="PMingLiU" w:hAnsi="Calibri" w:cs="Calibri"/>
                        <w:i/>
                        <w:iCs/>
                        <w:sz w:val="14"/>
                        <w:szCs w:val="14"/>
                        <w:lang w:eastAsia="zh-TW"/>
                      </w:rPr>
                    </w:pPr>
                  </w:p>
                  <w:p w14:paraId="4D43FB7C" w14:textId="77777777" w:rsidR="00A30B66" w:rsidRDefault="00A30B66" w:rsidP="007714DF">
                    <w:pPr>
                      <w:widowControl w:val="0"/>
                      <w:adjustRightInd w:val="0"/>
                      <w:spacing w:after="0" w:line="240" w:lineRule="auto"/>
                      <w:jc w:val="both"/>
                      <w:textAlignment w:val="baseline"/>
                      <w:rPr>
                        <w:rFonts w:cs="Calibri"/>
                        <w:color w:val="00B0F0"/>
                        <w:sz w:val="16"/>
                        <w:szCs w:val="16"/>
                      </w:rPr>
                    </w:pPr>
                  </w:p>
                </w:txbxContent>
              </v:textbox>
            </v:rect>
          </w:pict>
        </mc:Fallback>
      </mc:AlternateContent>
    </w:r>
    <w:r w:rsidR="005F3640" w:rsidRPr="00834A61">
      <w:rPr>
        <w:rFonts w:ascii="Georgia" w:hAnsi="Georgia"/>
        <w:noProof/>
        <w:sz w:val="14"/>
        <w:szCs w:val="14"/>
      </w:rPr>
      <w:drawing>
        <wp:anchor distT="0" distB="0" distL="114300" distR="114300" simplePos="0" relativeHeight="251710464" behindDoc="0" locked="0" layoutInCell="1" allowOverlap="1" wp14:anchorId="7FAD71F2" wp14:editId="2889B6DB">
          <wp:simplePos x="0" y="0"/>
          <wp:positionH relativeFrom="leftMargin">
            <wp:posOffset>376604</wp:posOffset>
          </wp:positionH>
          <wp:positionV relativeFrom="paragraph">
            <wp:posOffset>91440</wp:posOffset>
          </wp:positionV>
          <wp:extent cx="133350" cy="155575"/>
          <wp:effectExtent l="0" t="0" r="0" b="0"/>
          <wp:wrapNone/>
          <wp:docPr id="1975070974" name="Picture 1975070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16478" name=""/>
                  <pic:cNvPicPr/>
                </pic:nvPicPr>
                <pic:blipFill>
                  <a:blip r:embed="rId2">
                    <a:extLst>
                      <a:ext uri="{28A0092B-C50C-407E-A947-70E740481C1C}">
                        <a14:useLocalDpi xmlns:a14="http://schemas.microsoft.com/office/drawing/2010/main" val="0"/>
                      </a:ext>
                    </a:extLst>
                  </a:blip>
                  <a:stretch>
                    <a:fillRect/>
                  </a:stretch>
                </pic:blipFill>
                <pic:spPr>
                  <a:xfrm>
                    <a:off x="0" y="0"/>
                    <a:ext cx="133350" cy="155575"/>
                  </a:xfrm>
                  <a:prstGeom prst="rect">
                    <a:avLst/>
                  </a:prstGeom>
                </pic:spPr>
              </pic:pic>
            </a:graphicData>
          </a:graphic>
          <wp14:sizeRelH relativeFrom="margin">
            <wp14:pctWidth>0</wp14:pctWidth>
          </wp14:sizeRelH>
          <wp14:sizeRelV relativeFrom="margin">
            <wp14:pctHeight>0</wp14:pctHeight>
          </wp14:sizeRelV>
        </wp:anchor>
      </w:drawing>
    </w:r>
    <w:r w:rsidR="009133AB" w:rsidRPr="00F53F9A">
      <w:rPr>
        <w:rFonts w:ascii="Calibri" w:eastAsia="Calibri" w:hAnsi="Calibri" w:cs="Arial"/>
        <w:color w:val="385623" w:themeColor="accent6" w:themeShade="80"/>
        <w:spacing w:val="50"/>
        <w:sz w:val="32"/>
        <w:szCs w:val="32"/>
        <w:lang w:val="en-IN"/>
      </w:rPr>
      <w:t>Nigerian Journal of</w:t>
    </w:r>
  </w:p>
  <w:p w14:paraId="09D25721" w14:textId="05C59ECD" w:rsidR="00A30B66" w:rsidRPr="00F53F9A" w:rsidRDefault="009133AB" w:rsidP="00990600">
    <w:pPr>
      <w:spacing w:after="0" w:line="240" w:lineRule="auto"/>
      <w:ind w:left="567"/>
      <w:jc w:val="center"/>
      <w:rPr>
        <w:rFonts w:ascii="Calibri" w:eastAsia="Calibri" w:hAnsi="Calibri" w:cs="Arial"/>
        <w:color w:val="385623" w:themeColor="accent6" w:themeShade="80"/>
        <w:sz w:val="38"/>
        <w:szCs w:val="38"/>
        <w:lang w:val="en-IN"/>
      </w:rPr>
    </w:pPr>
    <w:r w:rsidRPr="00F53F9A">
      <w:rPr>
        <w:rFonts w:ascii="Calibri" w:eastAsia="Calibri" w:hAnsi="Calibri" w:cs="Arial"/>
        <w:color w:val="385623" w:themeColor="accent6" w:themeShade="80"/>
        <w:spacing w:val="80"/>
        <w:sz w:val="32"/>
        <w:szCs w:val="32"/>
        <w:lang w:val="en-IN"/>
      </w:rPr>
      <w:t>Social Development</w:t>
    </w:r>
  </w:p>
  <w:p w14:paraId="65654C73" w14:textId="0969C25E" w:rsidR="00A30B66" w:rsidRPr="009A0ED8" w:rsidRDefault="006D2513" w:rsidP="00A57101">
    <w:pPr>
      <w:tabs>
        <w:tab w:val="center" w:pos="4680"/>
        <w:tab w:val="right" w:pos="9360"/>
      </w:tabs>
      <w:spacing w:after="0" w:line="240" w:lineRule="auto"/>
      <w:rPr>
        <w:rFonts w:ascii="Calibri" w:eastAsia="Calibri" w:hAnsi="Calibri" w:cs="Arial"/>
      </w:rPr>
    </w:pPr>
    <w:r>
      <w:rPr>
        <w:rFonts w:ascii="Calibri" w:eastAsia="Calibri" w:hAnsi="Calibri" w:cs="Arial"/>
        <w:noProof/>
        <w:lang w:val="en-IN"/>
      </w:rPr>
      <mc:AlternateContent>
        <mc:Choice Requires="wpg">
          <w:drawing>
            <wp:anchor distT="0" distB="0" distL="114300" distR="114300" simplePos="0" relativeHeight="251698176" behindDoc="0" locked="0" layoutInCell="1" allowOverlap="1" wp14:anchorId="5E796369" wp14:editId="5F426A08">
              <wp:simplePos x="0" y="0"/>
              <wp:positionH relativeFrom="column">
                <wp:posOffset>-48117</wp:posOffset>
              </wp:positionH>
              <wp:positionV relativeFrom="paragraph">
                <wp:posOffset>21914</wp:posOffset>
              </wp:positionV>
              <wp:extent cx="6777355" cy="260350"/>
              <wp:effectExtent l="0" t="0" r="23495" b="0"/>
              <wp:wrapNone/>
              <wp:docPr id="68763380" name="Group 6"/>
              <wp:cNvGraphicFramePr/>
              <a:graphic xmlns:a="http://schemas.openxmlformats.org/drawingml/2006/main">
                <a:graphicData uri="http://schemas.microsoft.com/office/word/2010/wordprocessingGroup">
                  <wpg:wgp>
                    <wpg:cNvGrpSpPr/>
                    <wpg:grpSpPr>
                      <a:xfrm>
                        <a:off x="0" y="0"/>
                        <a:ext cx="6777355" cy="260350"/>
                        <a:chOff x="-35169" y="0"/>
                        <a:chExt cx="6777599" cy="260350"/>
                      </a:xfrm>
                    </wpg:grpSpPr>
                    <wps:wsp>
                      <wps:cNvPr id="23" name="Rectangle 56"/>
                      <wps:cNvSpPr>
                        <a:spLocks noChangeArrowheads="1"/>
                      </wps:cNvSpPr>
                      <wps:spPr bwMode="auto">
                        <a:xfrm>
                          <a:off x="-35169" y="70338"/>
                          <a:ext cx="6777599" cy="91440"/>
                        </a:xfrm>
                        <a:prstGeom prst="rect">
                          <a:avLst/>
                        </a:prstGeom>
                        <a:solidFill>
                          <a:schemeClr val="accent6">
                            <a:lumMod val="50000"/>
                          </a:schemeClr>
                        </a:solidFill>
                        <a:ln w="9525">
                          <a:solidFill>
                            <a:srgbClr val="000000">
                              <a:alpha val="0"/>
                            </a:srgbClr>
                          </a:solidFill>
                          <a:miter lim="800000"/>
                          <a:headEnd/>
                          <a:tailEnd/>
                        </a:ln>
                      </wps:spPr>
                      <wps:txbx>
                        <w:txbxContent>
                          <w:p w14:paraId="38DC489C" w14:textId="77777777" w:rsidR="00A30B66" w:rsidRDefault="00A30B66" w:rsidP="00A57101">
                            <w:pPr>
                              <w:spacing w:line="240" w:lineRule="auto"/>
                              <w:ind w:left="-90"/>
                              <w:rPr>
                                <w:b/>
                                <w:bCs/>
                                <w:color w:val="FFFFFF"/>
                              </w:rPr>
                            </w:pPr>
                          </w:p>
                          <w:p w14:paraId="75DA6521" w14:textId="77777777" w:rsidR="00A30B66" w:rsidRDefault="00A30B66" w:rsidP="00A57101">
                            <w:pPr>
                              <w:rPr>
                                <w:b/>
                                <w:bCs/>
                                <w:color w:val="FFFFFF"/>
                              </w:rPr>
                            </w:pPr>
                          </w:p>
                        </w:txbxContent>
                      </wps:txbx>
                      <wps:bodyPr rot="0" vert="horz" wrap="square" lIns="91440" tIns="45720" rIns="91440" bIns="45720" anchor="t" anchorCtr="0" upright="1">
                        <a:noAutofit/>
                      </wps:bodyPr>
                    </wps:wsp>
                    <wps:wsp>
                      <wps:cNvPr id="25" name="Rectangle 54"/>
                      <wps:cNvSpPr>
                        <a:spLocks noChangeArrowheads="1"/>
                      </wps:cNvSpPr>
                      <wps:spPr bwMode="auto">
                        <a:xfrm>
                          <a:off x="-27991" y="7033"/>
                          <a:ext cx="1036320"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chemeClr val="accent2">
                                  <a:lumMod val="50000"/>
                                  <a:lumOff val="0"/>
                                </a:schemeClr>
                              </a:solidFill>
                            </a14:hiddenFill>
                          </a:ext>
                        </a:extLst>
                      </wps:spPr>
                      <wps:txbx>
                        <w:txbxContent>
                          <w:p w14:paraId="3EB4099D" w14:textId="77777777" w:rsidR="00A30B66" w:rsidRPr="00E9508F" w:rsidRDefault="00A30B66" w:rsidP="00A57101">
                            <w:pPr>
                              <w:spacing w:line="240" w:lineRule="auto"/>
                              <w:ind w:right="-255"/>
                              <w:rPr>
                                <w:rFonts w:cs="Calibri"/>
                                <w:color w:val="FFFFFF"/>
                                <w:sz w:val="14"/>
                                <w:szCs w:val="16"/>
                              </w:rPr>
                            </w:pPr>
                            <w:r w:rsidRPr="00E9508F">
                              <w:rPr>
                                <w:rFonts w:cs="Calibri"/>
                                <w:color w:val="FFFFFF"/>
                                <w:sz w:val="14"/>
                                <w:szCs w:val="16"/>
                              </w:rPr>
                              <w:t>Research Article</w:t>
                            </w:r>
                          </w:p>
                        </w:txbxContent>
                      </wps:txbx>
                      <wps:bodyPr rot="0" vert="horz" wrap="square" lIns="91440" tIns="45720" rIns="91440" bIns="45720" anchor="t" anchorCtr="0" upright="1">
                        <a:noAutofit/>
                      </wps:bodyPr>
                    </wps:wsp>
                    <wps:wsp>
                      <wps:cNvPr id="26" name="Rectangle 53"/>
                      <wps:cNvSpPr>
                        <a:spLocks noChangeArrowheads="1"/>
                      </wps:cNvSpPr>
                      <wps:spPr bwMode="auto">
                        <a:xfrm>
                          <a:off x="2180492" y="7033"/>
                          <a:ext cx="2438400" cy="2349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chemeClr val="accent2">
                                  <a:lumMod val="50000"/>
                                  <a:lumOff val="0"/>
                                </a:schemeClr>
                              </a:solidFill>
                            </a14:hiddenFill>
                          </a:ext>
                        </a:extLst>
                      </wps:spPr>
                      <wps:txbx>
                        <w:txbxContent>
                          <w:p w14:paraId="441397D1" w14:textId="06F35F7B" w:rsidR="00A30B66" w:rsidRPr="00E9508F" w:rsidRDefault="00A30B66" w:rsidP="00A57101">
                            <w:pPr>
                              <w:spacing w:line="240" w:lineRule="auto"/>
                              <w:ind w:right="-75"/>
                              <w:jc w:val="center"/>
                              <w:rPr>
                                <w:rFonts w:cs="Calibri"/>
                                <w:color w:val="FFFFFF"/>
                                <w:sz w:val="14"/>
                                <w:szCs w:val="16"/>
                              </w:rPr>
                            </w:pPr>
                            <w:r w:rsidRPr="00E9508F">
                              <w:rPr>
                                <w:rFonts w:cs="Calibri"/>
                                <w:color w:val="FFFFFF"/>
                                <w:sz w:val="14"/>
                                <w:szCs w:val="16"/>
                              </w:rPr>
                              <w:t>Homepage: www.</w:t>
                            </w:r>
                            <w:r w:rsidR="006D2513">
                              <w:rPr>
                                <w:rFonts w:cs="Calibri"/>
                                <w:color w:val="FFFFFF"/>
                                <w:sz w:val="14"/>
                                <w:szCs w:val="16"/>
                              </w:rPr>
                              <w:t>j.</w:t>
                            </w:r>
                            <w:r w:rsidRPr="00E9508F">
                              <w:rPr>
                                <w:rFonts w:cs="Calibri"/>
                                <w:color w:val="FFFFFF"/>
                                <w:sz w:val="14"/>
                                <w:szCs w:val="16"/>
                              </w:rPr>
                              <w:t>arabianjbmr.com</w:t>
                            </w:r>
                          </w:p>
                        </w:txbxContent>
                      </wps:txbx>
                      <wps:bodyPr rot="0" vert="horz" wrap="square" lIns="91440" tIns="45720" rIns="91440" bIns="45720" anchor="t" anchorCtr="0" upright="1">
                        <a:noAutofit/>
                      </wps:bodyPr>
                    </wps:wsp>
                    <wps:wsp>
                      <wps:cNvPr id="24" name="Rectangle 55"/>
                      <wps:cNvSpPr>
                        <a:spLocks noChangeArrowheads="1"/>
                      </wps:cNvSpPr>
                      <wps:spPr bwMode="auto">
                        <a:xfrm>
                          <a:off x="6344529" y="0"/>
                          <a:ext cx="368300" cy="2603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chemeClr val="accent2">
                                  <a:lumMod val="50000"/>
                                  <a:lumOff val="0"/>
                                </a:schemeClr>
                              </a:solidFill>
                            </a14:hiddenFill>
                          </a:ext>
                        </a:extLst>
                      </wps:spPr>
                      <wps:txbx>
                        <w:txbxContent>
                          <w:p w14:paraId="1BE199F7" w14:textId="66C7C35E" w:rsidR="00A30B66" w:rsidRPr="00E9508F" w:rsidRDefault="007714DF" w:rsidP="00A57101">
                            <w:pPr>
                              <w:spacing w:line="240" w:lineRule="auto"/>
                              <w:ind w:right="-81"/>
                              <w:jc w:val="right"/>
                              <w:rPr>
                                <w:color w:val="FFFFFF"/>
                                <w:sz w:val="14"/>
                                <w:szCs w:val="16"/>
                              </w:rPr>
                            </w:pPr>
                            <w:r>
                              <w:rPr>
                                <w:color w:val="FFFFFF"/>
                                <w:sz w:val="14"/>
                                <w:szCs w:val="16"/>
                              </w:rPr>
                              <w:t>AOJP</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5E796369" id="Group 6" o:spid="_x0000_s1028" style="position:absolute;margin-left:-3.8pt;margin-top:1.75pt;width:533.65pt;height:20.5pt;z-index:251698176;mso-width-relative:margin" coordorigin="-351" coordsize="67775,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">
              <v:rect id="Rectangle 56" o:spid="_x0000_s1029" style="position:absolute;left:-351;top:703;width:67775;height: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" fillcolor="#375623 [1609]">
                <v:stroke opacity="0"/>
                <v:textbox>
                  <w:txbxContent>
                    <w:p w14:paraId="38DC489C" w14:textId="77777777" w:rsidR="00A30B66" w:rsidRDefault="00A30B66" w:rsidP="00A57101">
                      <w:pPr>
                        <w:spacing w:line="240" w:lineRule="auto"/>
                        <w:ind w:left="-90"/>
                        <w:rPr>
                          <w:b/>
                          <w:bCs/>
                          <w:color w:val="FFFFFF"/>
                        </w:rPr>
                      </w:pPr>
                    </w:p>
                    <w:p w14:paraId="75DA6521" w14:textId="77777777" w:rsidR="00A30B66" w:rsidRDefault="00A30B66" w:rsidP="00A57101">
                      <w:pPr>
                        <w:rPr>
                          <w:b/>
                          <w:bCs/>
                          <w:color w:val="FFFFFF"/>
                        </w:rPr>
                      </w:pPr>
                    </w:p>
                  </w:txbxContent>
                </v:textbox>
              </v:rect>
              <v:rect id="Rectangle 54" o:spid="_x0000_s1030" style="position:absolute;left:-279;top:70;width:1036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" filled="f" fillcolor="#823b0b [1605]">
                <v:stroke opacity="0"/>
                <v:textbox>
                  <w:txbxContent>
                    <w:p w14:paraId="3EB4099D" w14:textId="77777777" w:rsidR="00A30B66" w:rsidRPr="00E9508F" w:rsidRDefault="00A30B66" w:rsidP="00A57101">
                      <w:pPr>
                        <w:spacing w:line="240" w:lineRule="auto"/>
                        <w:ind w:right="-255"/>
                        <w:rPr>
                          <w:rFonts w:cs="Calibri"/>
                          <w:color w:val="FFFFFF"/>
                          <w:sz w:val="14"/>
                          <w:szCs w:val="16"/>
                        </w:rPr>
                      </w:pPr>
                      <w:r w:rsidRPr="00E9508F">
                        <w:rPr>
                          <w:rFonts w:cs="Calibri"/>
                          <w:color w:val="FFFFFF"/>
                          <w:sz w:val="14"/>
                          <w:szCs w:val="16"/>
                        </w:rPr>
                        <w:t>Research Article</w:t>
                      </w:r>
                    </w:p>
                  </w:txbxContent>
                </v:textbox>
              </v:rect>
              <v:rect id="Rectangle 53" o:spid="_x0000_s1031" style="position:absolute;left:21804;top:70;width:24384;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" filled="f" fillcolor="#823b0b [1605]">
                <v:stroke opacity="0"/>
                <v:textbox>
                  <w:txbxContent>
                    <w:p w14:paraId="441397D1" w14:textId="06F35F7B" w:rsidR="00A30B66" w:rsidRPr="00E9508F" w:rsidRDefault="00A30B66" w:rsidP="00A57101">
                      <w:pPr>
                        <w:spacing w:line="240" w:lineRule="auto"/>
                        <w:ind w:right="-75"/>
                        <w:jc w:val="center"/>
                        <w:rPr>
                          <w:rFonts w:cs="Calibri"/>
                          <w:color w:val="FFFFFF"/>
                          <w:sz w:val="14"/>
                          <w:szCs w:val="16"/>
                        </w:rPr>
                      </w:pPr>
                      <w:r w:rsidRPr="00E9508F">
                        <w:rPr>
                          <w:rFonts w:cs="Calibri"/>
                          <w:color w:val="FFFFFF"/>
                          <w:sz w:val="14"/>
                          <w:szCs w:val="16"/>
                        </w:rPr>
                        <w:t>Homepage: www.</w:t>
                      </w:r>
                      <w:r w:rsidR="006D2513">
                        <w:rPr>
                          <w:rFonts w:cs="Calibri"/>
                          <w:color w:val="FFFFFF"/>
                          <w:sz w:val="14"/>
                          <w:szCs w:val="16"/>
                        </w:rPr>
                        <w:t>j.</w:t>
                      </w:r>
                      <w:r w:rsidRPr="00E9508F">
                        <w:rPr>
                          <w:rFonts w:cs="Calibri"/>
                          <w:color w:val="FFFFFF"/>
                          <w:sz w:val="14"/>
                          <w:szCs w:val="16"/>
                        </w:rPr>
                        <w:t>arabianjbmr.com</w:t>
                      </w:r>
                    </w:p>
                  </w:txbxContent>
                </v:textbox>
              </v:rect>
              <v:rect id="Rectangle 55" o:spid="_x0000_s1032" style="position:absolute;left:63445;width:368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" filled="f" fillcolor="#823b0b [1605]">
                <v:stroke opacity="0"/>
                <v:textbox>
                  <w:txbxContent>
                    <w:p w14:paraId="1BE199F7" w14:textId="66C7C35E" w:rsidR="00A30B66" w:rsidRPr="00E9508F" w:rsidRDefault="007714DF" w:rsidP="00A57101">
                      <w:pPr>
                        <w:spacing w:line="240" w:lineRule="auto"/>
                        <w:ind w:right="-81"/>
                        <w:jc w:val="right"/>
                        <w:rPr>
                          <w:color w:val="FFFFFF"/>
                          <w:sz w:val="14"/>
                          <w:szCs w:val="16"/>
                        </w:rPr>
                      </w:pPr>
                      <w:r>
                        <w:rPr>
                          <w:color w:val="FFFFFF"/>
                          <w:sz w:val="14"/>
                          <w:szCs w:val="16"/>
                        </w:rPr>
                        <w:t>AOJP</w:t>
                      </w:r>
                    </w:p>
                  </w:txbxContent>
                </v:textbox>
              </v:rect>
            </v:group>
          </w:pict>
        </mc:Fallback>
      </mc:AlternateContent>
    </w:r>
    <w:r w:rsidR="00A30B66" w:rsidRPr="009A0ED8">
      <w:rPr>
        <w:rFonts w:ascii="Calibri" w:eastAsia="Calibri" w:hAnsi="Calibri" w:cs="Arial"/>
        <w:lang w:val="en-IN"/>
      </w:rPr>
      <w:t xml:space="preserve"> </w:t>
    </w:r>
  </w:p>
  <w:p w14:paraId="3FC8829E" w14:textId="77777777" w:rsidR="00D458B3" w:rsidRPr="00A57101" w:rsidRDefault="00D458B3" w:rsidP="00A57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587F"/>
    <w:multiLevelType w:val="hybridMultilevel"/>
    <w:tmpl w:val="7562D0DA"/>
    <w:lvl w:ilvl="0" w:tplc="EAFA0750">
      <w:start w:val="1"/>
      <w:numFmt w:val="bullet"/>
      <w:pStyle w:val="ListParagraph"/>
      <w:lvlText w:val=""/>
      <w:lvlJc w:val="left"/>
      <w:pPr>
        <w:ind w:left="720" w:hanging="360"/>
      </w:pPr>
      <w:rPr>
        <w:rFonts w:ascii="Symbol" w:hAnsi="Symbol" w:hint="default"/>
        <w:color w:val="385623" w:themeColor="accent6"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866594"/>
    <w:multiLevelType w:val="hybridMultilevel"/>
    <w:tmpl w:val="C3D098F8"/>
    <w:lvl w:ilvl="0" w:tplc="A65A43B4">
      <w:start w:val="1"/>
      <w:numFmt w:val="lowerRoman"/>
      <w:lvlText w:val="%1."/>
      <w:lvlJc w:val="left"/>
      <w:pPr>
        <w:ind w:left="810" w:hanging="720"/>
      </w:pPr>
      <w:rPr>
        <w:rFonts w:ascii="Times New Roman" w:eastAsia="Calibri" w:hAnsi="Times New Roman" w:cs="Times New Roman"/>
      </w:rPr>
    </w:lvl>
    <w:lvl w:ilvl="1" w:tplc="F78A1BCC">
      <w:start w:val="1"/>
      <w:numFmt w:val="decimal"/>
      <w:lvlText w:val="%2."/>
      <w:lvlJc w:val="left"/>
      <w:pPr>
        <w:ind w:left="1250" w:hanging="44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65556A8"/>
    <w:multiLevelType w:val="multilevel"/>
    <w:tmpl w:val="70B64F00"/>
    <w:lvl w:ilvl="0">
      <w:start w:val="1"/>
      <w:numFmt w:val="decimal"/>
      <w:pStyle w:val="Heading1"/>
      <w:lvlText w:val="%1."/>
      <w:lvlJc w:val="left"/>
      <w:pPr>
        <w:ind w:left="720" w:hanging="360"/>
      </w:pPr>
      <w:rPr>
        <w:rFonts w:hint="default"/>
        <w:color w:val="385623" w:themeColor="accent6" w:themeShade="80"/>
      </w:rPr>
    </w:lvl>
    <w:lvl w:ilvl="1">
      <w:start w:val="1"/>
      <w:numFmt w:val="decimal"/>
      <w:pStyle w:val="Heading2"/>
      <w:isLgl/>
      <w:lvlText w:val="%1.%2"/>
      <w:lvlJc w:val="left"/>
      <w:pPr>
        <w:ind w:left="785"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1210" w:hanging="720"/>
      </w:pPr>
      <w:rPr>
        <w:rFonts w:hint="default"/>
        <w:color w:val="385623" w:themeColor="accent6" w:themeShade="80"/>
      </w:rPr>
    </w:lvl>
    <w:lvl w:ilvl="3">
      <w:start w:val="1"/>
      <w:numFmt w:val="decimal"/>
      <w:pStyle w:val="Heading4"/>
      <w:isLgl/>
      <w:lvlText w:val="%1.%2.%3.%4"/>
      <w:lvlJc w:val="left"/>
      <w:pPr>
        <w:ind w:left="1275" w:hanging="720"/>
      </w:pPr>
      <w:rPr>
        <w:rFonts w:hint="default"/>
      </w:rPr>
    </w:lvl>
    <w:lvl w:ilvl="4">
      <w:start w:val="1"/>
      <w:numFmt w:val="decimal"/>
      <w:pStyle w:val="Heading5"/>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3" w15:restartNumberingAfterBreak="0">
    <w:nsid w:val="369A00FD"/>
    <w:multiLevelType w:val="hybridMultilevel"/>
    <w:tmpl w:val="67EAF926"/>
    <w:lvl w:ilvl="0" w:tplc="78AA92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129A9"/>
    <w:multiLevelType w:val="hybridMultilevel"/>
    <w:tmpl w:val="F6442FF4"/>
    <w:lvl w:ilvl="0" w:tplc="063EF858">
      <w:start w:val="1"/>
      <w:numFmt w:val="decimal"/>
      <w:pStyle w:val="123ListParagraph"/>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6E10256D"/>
    <w:multiLevelType w:val="hybridMultilevel"/>
    <w:tmpl w:val="433A5602"/>
    <w:lvl w:ilvl="0" w:tplc="8578DB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40996">
    <w:abstractNumId w:val="2"/>
  </w:num>
  <w:num w:numId="2" w16cid:durableId="517280189">
    <w:abstractNumId w:val="4"/>
  </w:num>
  <w:num w:numId="3" w16cid:durableId="1266772587">
    <w:abstractNumId w:val="0"/>
  </w:num>
  <w:num w:numId="4" w16cid:durableId="375664969">
    <w:abstractNumId w:val="3"/>
  </w:num>
  <w:num w:numId="5" w16cid:durableId="1414278697">
    <w:abstractNumId w:val="5"/>
  </w:num>
  <w:num w:numId="6" w16cid:durableId="108102428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3NDE1NzY1sTA2tTRT0lEKTi0uzszPAykwrwUAI2+PmiwAAAA="/>
  </w:docVars>
  <w:rsids>
    <w:rsidRoot w:val="009300C4"/>
    <w:rsid w:val="00000289"/>
    <w:rsid w:val="000040B7"/>
    <w:rsid w:val="0000526D"/>
    <w:rsid w:val="00005BDB"/>
    <w:rsid w:val="00010ED5"/>
    <w:rsid w:val="00015B8A"/>
    <w:rsid w:val="00015D77"/>
    <w:rsid w:val="00020760"/>
    <w:rsid w:val="00022D99"/>
    <w:rsid w:val="00022E88"/>
    <w:rsid w:val="00023A34"/>
    <w:rsid w:val="0002468D"/>
    <w:rsid w:val="00025C04"/>
    <w:rsid w:val="00030729"/>
    <w:rsid w:val="000334C5"/>
    <w:rsid w:val="00034C3C"/>
    <w:rsid w:val="000359F3"/>
    <w:rsid w:val="00037104"/>
    <w:rsid w:val="00037671"/>
    <w:rsid w:val="000410CC"/>
    <w:rsid w:val="000412D5"/>
    <w:rsid w:val="00041F82"/>
    <w:rsid w:val="00042C3A"/>
    <w:rsid w:val="00043D23"/>
    <w:rsid w:val="00043E72"/>
    <w:rsid w:val="00043FE1"/>
    <w:rsid w:val="00044C31"/>
    <w:rsid w:val="0004528B"/>
    <w:rsid w:val="000465E7"/>
    <w:rsid w:val="00047033"/>
    <w:rsid w:val="00050560"/>
    <w:rsid w:val="000514A1"/>
    <w:rsid w:val="000518AE"/>
    <w:rsid w:val="00051C0F"/>
    <w:rsid w:val="00053A4C"/>
    <w:rsid w:val="00053B80"/>
    <w:rsid w:val="000541BC"/>
    <w:rsid w:val="00054D0D"/>
    <w:rsid w:val="000602CB"/>
    <w:rsid w:val="00060F52"/>
    <w:rsid w:val="00061F9E"/>
    <w:rsid w:val="00062E79"/>
    <w:rsid w:val="000638E6"/>
    <w:rsid w:val="000716A2"/>
    <w:rsid w:val="00071A1D"/>
    <w:rsid w:val="00072527"/>
    <w:rsid w:val="000779F5"/>
    <w:rsid w:val="00080023"/>
    <w:rsid w:val="00084ACA"/>
    <w:rsid w:val="00084B3B"/>
    <w:rsid w:val="00085830"/>
    <w:rsid w:val="00087A7C"/>
    <w:rsid w:val="00087AC7"/>
    <w:rsid w:val="0009203F"/>
    <w:rsid w:val="0009383D"/>
    <w:rsid w:val="00094125"/>
    <w:rsid w:val="00094A0A"/>
    <w:rsid w:val="0009652F"/>
    <w:rsid w:val="00097B14"/>
    <w:rsid w:val="000A5408"/>
    <w:rsid w:val="000B2D63"/>
    <w:rsid w:val="000B305C"/>
    <w:rsid w:val="000B3B32"/>
    <w:rsid w:val="000B4049"/>
    <w:rsid w:val="000B40AD"/>
    <w:rsid w:val="000B6CA3"/>
    <w:rsid w:val="000C01B0"/>
    <w:rsid w:val="000C143B"/>
    <w:rsid w:val="000C2500"/>
    <w:rsid w:val="000C4A30"/>
    <w:rsid w:val="000C5849"/>
    <w:rsid w:val="000C5DFF"/>
    <w:rsid w:val="000D1586"/>
    <w:rsid w:val="000D1AC6"/>
    <w:rsid w:val="000D3531"/>
    <w:rsid w:val="000D4F29"/>
    <w:rsid w:val="000D5B19"/>
    <w:rsid w:val="000E0755"/>
    <w:rsid w:val="000E2CC4"/>
    <w:rsid w:val="000E670B"/>
    <w:rsid w:val="000E7817"/>
    <w:rsid w:val="000F0832"/>
    <w:rsid w:val="000F1FC4"/>
    <w:rsid w:val="000F2904"/>
    <w:rsid w:val="000F60C2"/>
    <w:rsid w:val="00104DC7"/>
    <w:rsid w:val="00104E99"/>
    <w:rsid w:val="001050CE"/>
    <w:rsid w:val="00106519"/>
    <w:rsid w:val="00110517"/>
    <w:rsid w:val="00112A62"/>
    <w:rsid w:val="00114949"/>
    <w:rsid w:val="0012250C"/>
    <w:rsid w:val="001233EF"/>
    <w:rsid w:val="0012393B"/>
    <w:rsid w:val="00124FFC"/>
    <w:rsid w:val="00125267"/>
    <w:rsid w:val="001258AB"/>
    <w:rsid w:val="00125F6F"/>
    <w:rsid w:val="00127B55"/>
    <w:rsid w:val="00130390"/>
    <w:rsid w:val="00130D48"/>
    <w:rsid w:val="00134650"/>
    <w:rsid w:val="00135035"/>
    <w:rsid w:val="0013510B"/>
    <w:rsid w:val="001406E1"/>
    <w:rsid w:val="00142BD3"/>
    <w:rsid w:val="00144C79"/>
    <w:rsid w:val="00150431"/>
    <w:rsid w:val="001505AA"/>
    <w:rsid w:val="001508C4"/>
    <w:rsid w:val="001529D4"/>
    <w:rsid w:val="00153229"/>
    <w:rsid w:val="001534EF"/>
    <w:rsid w:val="001555DC"/>
    <w:rsid w:val="00156A05"/>
    <w:rsid w:val="00160702"/>
    <w:rsid w:val="00160952"/>
    <w:rsid w:val="00161D6F"/>
    <w:rsid w:val="001625BC"/>
    <w:rsid w:val="0016349C"/>
    <w:rsid w:val="001638CA"/>
    <w:rsid w:val="00164398"/>
    <w:rsid w:val="00164CD6"/>
    <w:rsid w:val="0016538B"/>
    <w:rsid w:val="00166916"/>
    <w:rsid w:val="00174A0F"/>
    <w:rsid w:val="00176A4A"/>
    <w:rsid w:val="00177B2D"/>
    <w:rsid w:val="001812C3"/>
    <w:rsid w:val="00182C9D"/>
    <w:rsid w:val="001839ED"/>
    <w:rsid w:val="00184F57"/>
    <w:rsid w:val="00185D0A"/>
    <w:rsid w:val="00191B1B"/>
    <w:rsid w:val="001942D5"/>
    <w:rsid w:val="00194890"/>
    <w:rsid w:val="00194C5F"/>
    <w:rsid w:val="00196F4B"/>
    <w:rsid w:val="001A08D7"/>
    <w:rsid w:val="001A0A31"/>
    <w:rsid w:val="001A342F"/>
    <w:rsid w:val="001A4BCA"/>
    <w:rsid w:val="001A4E0C"/>
    <w:rsid w:val="001A4FED"/>
    <w:rsid w:val="001A6CD2"/>
    <w:rsid w:val="001A7DB0"/>
    <w:rsid w:val="001A7F4D"/>
    <w:rsid w:val="001B3D84"/>
    <w:rsid w:val="001B4029"/>
    <w:rsid w:val="001B495A"/>
    <w:rsid w:val="001B4A1E"/>
    <w:rsid w:val="001B512C"/>
    <w:rsid w:val="001B785A"/>
    <w:rsid w:val="001B7A1F"/>
    <w:rsid w:val="001C1EC7"/>
    <w:rsid w:val="001C20A7"/>
    <w:rsid w:val="001C216A"/>
    <w:rsid w:val="001C29BB"/>
    <w:rsid w:val="001C36DF"/>
    <w:rsid w:val="001C5BD0"/>
    <w:rsid w:val="001D0A5C"/>
    <w:rsid w:val="001D5AA5"/>
    <w:rsid w:val="001E1304"/>
    <w:rsid w:val="001E431D"/>
    <w:rsid w:val="001E4CB5"/>
    <w:rsid w:val="001F038E"/>
    <w:rsid w:val="001F0866"/>
    <w:rsid w:val="001F3292"/>
    <w:rsid w:val="001F34E5"/>
    <w:rsid w:val="00202B3F"/>
    <w:rsid w:val="00204820"/>
    <w:rsid w:val="00205C6A"/>
    <w:rsid w:val="00205CDF"/>
    <w:rsid w:val="002101E2"/>
    <w:rsid w:val="002119EE"/>
    <w:rsid w:val="00212B15"/>
    <w:rsid w:val="00213EB9"/>
    <w:rsid w:val="00214801"/>
    <w:rsid w:val="002204C5"/>
    <w:rsid w:val="002227BA"/>
    <w:rsid w:val="00223F5E"/>
    <w:rsid w:val="00224343"/>
    <w:rsid w:val="002243FC"/>
    <w:rsid w:val="00224D64"/>
    <w:rsid w:val="00231C39"/>
    <w:rsid w:val="00236098"/>
    <w:rsid w:val="00241F77"/>
    <w:rsid w:val="00246839"/>
    <w:rsid w:val="0024694A"/>
    <w:rsid w:val="00251142"/>
    <w:rsid w:val="00251451"/>
    <w:rsid w:val="002515D9"/>
    <w:rsid w:val="0025212F"/>
    <w:rsid w:val="0025333D"/>
    <w:rsid w:val="002536EB"/>
    <w:rsid w:val="00254435"/>
    <w:rsid w:val="00255025"/>
    <w:rsid w:val="00255EED"/>
    <w:rsid w:val="0025643C"/>
    <w:rsid w:val="00261408"/>
    <w:rsid w:val="0026436F"/>
    <w:rsid w:val="00265387"/>
    <w:rsid w:val="0026590B"/>
    <w:rsid w:val="002718C5"/>
    <w:rsid w:val="00272FEA"/>
    <w:rsid w:val="002750A8"/>
    <w:rsid w:val="00275455"/>
    <w:rsid w:val="002836B4"/>
    <w:rsid w:val="00286244"/>
    <w:rsid w:val="0028638A"/>
    <w:rsid w:val="00286CAC"/>
    <w:rsid w:val="00287A12"/>
    <w:rsid w:val="002906A6"/>
    <w:rsid w:val="002912DD"/>
    <w:rsid w:val="00291C68"/>
    <w:rsid w:val="00296C04"/>
    <w:rsid w:val="00296DA5"/>
    <w:rsid w:val="002A059D"/>
    <w:rsid w:val="002A0EC6"/>
    <w:rsid w:val="002A34E3"/>
    <w:rsid w:val="002A4741"/>
    <w:rsid w:val="002A626E"/>
    <w:rsid w:val="002A7191"/>
    <w:rsid w:val="002A72C1"/>
    <w:rsid w:val="002A7ECF"/>
    <w:rsid w:val="002B018C"/>
    <w:rsid w:val="002B04F8"/>
    <w:rsid w:val="002B0858"/>
    <w:rsid w:val="002B4CA5"/>
    <w:rsid w:val="002B5FC6"/>
    <w:rsid w:val="002B6A44"/>
    <w:rsid w:val="002B6EB5"/>
    <w:rsid w:val="002C21D8"/>
    <w:rsid w:val="002C285F"/>
    <w:rsid w:val="002C3AB8"/>
    <w:rsid w:val="002C4B26"/>
    <w:rsid w:val="002C6571"/>
    <w:rsid w:val="002C6674"/>
    <w:rsid w:val="002C76AC"/>
    <w:rsid w:val="002C792E"/>
    <w:rsid w:val="002C7C93"/>
    <w:rsid w:val="002D2603"/>
    <w:rsid w:val="002D2B79"/>
    <w:rsid w:val="002D2EFE"/>
    <w:rsid w:val="002D3A72"/>
    <w:rsid w:val="002D3FBD"/>
    <w:rsid w:val="002D5BD1"/>
    <w:rsid w:val="002D669E"/>
    <w:rsid w:val="002D7DA6"/>
    <w:rsid w:val="002E1EBC"/>
    <w:rsid w:val="002E2511"/>
    <w:rsid w:val="002E679B"/>
    <w:rsid w:val="002E7D94"/>
    <w:rsid w:val="002F2DEE"/>
    <w:rsid w:val="002F3150"/>
    <w:rsid w:val="002F38B0"/>
    <w:rsid w:val="002F40EE"/>
    <w:rsid w:val="002F4963"/>
    <w:rsid w:val="002F563B"/>
    <w:rsid w:val="002F5C1D"/>
    <w:rsid w:val="002F7081"/>
    <w:rsid w:val="002F7882"/>
    <w:rsid w:val="00300AA3"/>
    <w:rsid w:val="0030294B"/>
    <w:rsid w:val="00302FDD"/>
    <w:rsid w:val="00303BF0"/>
    <w:rsid w:val="00304A09"/>
    <w:rsid w:val="00304D48"/>
    <w:rsid w:val="003068CE"/>
    <w:rsid w:val="00311455"/>
    <w:rsid w:val="0031256D"/>
    <w:rsid w:val="00316095"/>
    <w:rsid w:val="00316196"/>
    <w:rsid w:val="0031647A"/>
    <w:rsid w:val="00316558"/>
    <w:rsid w:val="00316A47"/>
    <w:rsid w:val="00320E43"/>
    <w:rsid w:val="00321DE8"/>
    <w:rsid w:val="00322202"/>
    <w:rsid w:val="003237E6"/>
    <w:rsid w:val="00324A54"/>
    <w:rsid w:val="00324CF8"/>
    <w:rsid w:val="00327871"/>
    <w:rsid w:val="00333016"/>
    <w:rsid w:val="00333D00"/>
    <w:rsid w:val="00334075"/>
    <w:rsid w:val="00336569"/>
    <w:rsid w:val="00336DB5"/>
    <w:rsid w:val="00341305"/>
    <w:rsid w:val="00344AC2"/>
    <w:rsid w:val="00344BDE"/>
    <w:rsid w:val="00344ED0"/>
    <w:rsid w:val="00350456"/>
    <w:rsid w:val="00353288"/>
    <w:rsid w:val="00354F68"/>
    <w:rsid w:val="00355843"/>
    <w:rsid w:val="00356FDF"/>
    <w:rsid w:val="003637DF"/>
    <w:rsid w:val="00363F33"/>
    <w:rsid w:val="00366D12"/>
    <w:rsid w:val="00366E61"/>
    <w:rsid w:val="00373F95"/>
    <w:rsid w:val="003763F2"/>
    <w:rsid w:val="00376ECA"/>
    <w:rsid w:val="0038029E"/>
    <w:rsid w:val="00380A70"/>
    <w:rsid w:val="00380E60"/>
    <w:rsid w:val="00381E58"/>
    <w:rsid w:val="00382AFE"/>
    <w:rsid w:val="0038691E"/>
    <w:rsid w:val="0038786A"/>
    <w:rsid w:val="003907C3"/>
    <w:rsid w:val="00391FAF"/>
    <w:rsid w:val="003924B7"/>
    <w:rsid w:val="00392CDD"/>
    <w:rsid w:val="00396C05"/>
    <w:rsid w:val="003A17BA"/>
    <w:rsid w:val="003A1C24"/>
    <w:rsid w:val="003A1F06"/>
    <w:rsid w:val="003A5CD6"/>
    <w:rsid w:val="003A6C89"/>
    <w:rsid w:val="003B0AB8"/>
    <w:rsid w:val="003B286A"/>
    <w:rsid w:val="003B2D62"/>
    <w:rsid w:val="003B2E01"/>
    <w:rsid w:val="003B3FB8"/>
    <w:rsid w:val="003B57F4"/>
    <w:rsid w:val="003B682B"/>
    <w:rsid w:val="003B7819"/>
    <w:rsid w:val="003C16E3"/>
    <w:rsid w:val="003C19B0"/>
    <w:rsid w:val="003C590D"/>
    <w:rsid w:val="003C6247"/>
    <w:rsid w:val="003C73C7"/>
    <w:rsid w:val="003D2686"/>
    <w:rsid w:val="003D3C63"/>
    <w:rsid w:val="003D547D"/>
    <w:rsid w:val="003D5C74"/>
    <w:rsid w:val="003D7B3D"/>
    <w:rsid w:val="003E0A65"/>
    <w:rsid w:val="003E1860"/>
    <w:rsid w:val="003E2BCB"/>
    <w:rsid w:val="003E2C4B"/>
    <w:rsid w:val="003E4202"/>
    <w:rsid w:val="003E4BB0"/>
    <w:rsid w:val="003E58E9"/>
    <w:rsid w:val="003E7006"/>
    <w:rsid w:val="003E7ACB"/>
    <w:rsid w:val="003F4544"/>
    <w:rsid w:val="003F6A5C"/>
    <w:rsid w:val="003F7091"/>
    <w:rsid w:val="0040065C"/>
    <w:rsid w:val="00400FA9"/>
    <w:rsid w:val="00401854"/>
    <w:rsid w:val="00404F24"/>
    <w:rsid w:val="004070D2"/>
    <w:rsid w:val="00407FB7"/>
    <w:rsid w:val="00411594"/>
    <w:rsid w:val="004172EE"/>
    <w:rsid w:val="0042011C"/>
    <w:rsid w:val="0042149A"/>
    <w:rsid w:val="00421E73"/>
    <w:rsid w:val="004225AA"/>
    <w:rsid w:val="00425395"/>
    <w:rsid w:val="00426558"/>
    <w:rsid w:val="00427DBE"/>
    <w:rsid w:val="004317C3"/>
    <w:rsid w:val="0043328B"/>
    <w:rsid w:val="00434FD4"/>
    <w:rsid w:val="004358C8"/>
    <w:rsid w:val="00435A36"/>
    <w:rsid w:val="004420BD"/>
    <w:rsid w:val="00444E43"/>
    <w:rsid w:val="0044525F"/>
    <w:rsid w:val="00445260"/>
    <w:rsid w:val="00446E8D"/>
    <w:rsid w:val="00447068"/>
    <w:rsid w:val="0044724A"/>
    <w:rsid w:val="00450204"/>
    <w:rsid w:val="004512C6"/>
    <w:rsid w:val="00452B2C"/>
    <w:rsid w:val="00456B02"/>
    <w:rsid w:val="00456CE8"/>
    <w:rsid w:val="00465037"/>
    <w:rsid w:val="00465A54"/>
    <w:rsid w:val="004662C8"/>
    <w:rsid w:val="0046637A"/>
    <w:rsid w:val="00466D2C"/>
    <w:rsid w:val="00466EE4"/>
    <w:rsid w:val="00470597"/>
    <w:rsid w:val="00472B51"/>
    <w:rsid w:val="004745A0"/>
    <w:rsid w:val="0047495D"/>
    <w:rsid w:val="00475A8D"/>
    <w:rsid w:val="00475CAE"/>
    <w:rsid w:val="00482D68"/>
    <w:rsid w:val="004830D7"/>
    <w:rsid w:val="00483C61"/>
    <w:rsid w:val="0048445A"/>
    <w:rsid w:val="00486E38"/>
    <w:rsid w:val="0049106E"/>
    <w:rsid w:val="00493A3B"/>
    <w:rsid w:val="00494CCB"/>
    <w:rsid w:val="00495A37"/>
    <w:rsid w:val="004978C0"/>
    <w:rsid w:val="00497C8A"/>
    <w:rsid w:val="004A15A1"/>
    <w:rsid w:val="004A184E"/>
    <w:rsid w:val="004A1ADF"/>
    <w:rsid w:val="004A3CE5"/>
    <w:rsid w:val="004A3E10"/>
    <w:rsid w:val="004B054C"/>
    <w:rsid w:val="004B1FA7"/>
    <w:rsid w:val="004B3620"/>
    <w:rsid w:val="004B3D7D"/>
    <w:rsid w:val="004B74B3"/>
    <w:rsid w:val="004C59E0"/>
    <w:rsid w:val="004C623A"/>
    <w:rsid w:val="004C6C2A"/>
    <w:rsid w:val="004C7BEE"/>
    <w:rsid w:val="004D0397"/>
    <w:rsid w:val="004D1155"/>
    <w:rsid w:val="004D58F6"/>
    <w:rsid w:val="004D66DC"/>
    <w:rsid w:val="004E60F0"/>
    <w:rsid w:val="004E7930"/>
    <w:rsid w:val="004F590F"/>
    <w:rsid w:val="004F5B70"/>
    <w:rsid w:val="004F5E2F"/>
    <w:rsid w:val="004F681E"/>
    <w:rsid w:val="005010EF"/>
    <w:rsid w:val="00501FDD"/>
    <w:rsid w:val="00502F41"/>
    <w:rsid w:val="00503ACC"/>
    <w:rsid w:val="00505292"/>
    <w:rsid w:val="00511DDD"/>
    <w:rsid w:val="0051287D"/>
    <w:rsid w:val="00515EB5"/>
    <w:rsid w:val="00520A1F"/>
    <w:rsid w:val="00521AAA"/>
    <w:rsid w:val="00521EE2"/>
    <w:rsid w:val="00522D31"/>
    <w:rsid w:val="0052450A"/>
    <w:rsid w:val="005254DE"/>
    <w:rsid w:val="005271B9"/>
    <w:rsid w:val="005305D4"/>
    <w:rsid w:val="00530884"/>
    <w:rsid w:val="00530B12"/>
    <w:rsid w:val="00530CCC"/>
    <w:rsid w:val="00530D53"/>
    <w:rsid w:val="00534230"/>
    <w:rsid w:val="00534776"/>
    <w:rsid w:val="00534B2C"/>
    <w:rsid w:val="00542E2D"/>
    <w:rsid w:val="00543E07"/>
    <w:rsid w:val="00546163"/>
    <w:rsid w:val="00547A4F"/>
    <w:rsid w:val="0055115B"/>
    <w:rsid w:val="00551264"/>
    <w:rsid w:val="00551E66"/>
    <w:rsid w:val="00552BA8"/>
    <w:rsid w:val="00553823"/>
    <w:rsid w:val="00553983"/>
    <w:rsid w:val="005541B8"/>
    <w:rsid w:val="00556A9B"/>
    <w:rsid w:val="00557B9E"/>
    <w:rsid w:val="00557C28"/>
    <w:rsid w:val="00560A46"/>
    <w:rsid w:val="0056429B"/>
    <w:rsid w:val="00565CBA"/>
    <w:rsid w:val="00566259"/>
    <w:rsid w:val="0056664C"/>
    <w:rsid w:val="005712CB"/>
    <w:rsid w:val="00571485"/>
    <w:rsid w:val="005719B3"/>
    <w:rsid w:val="00571DB9"/>
    <w:rsid w:val="00572715"/>
    <w:rsid w:val="00572A26"/>
    <w:rsid w:val="00572A42"/>
    <w:rsid w:val="00572D2C"/>
    <w:rsid w:val="00574090"/>
    <w:rsid w:val="005759B2"/>
    <w:rsid w:val="00576C71"/>
    <w:rsid w:val="00576F3C"/>
    <w:rsid w:val="00580AA7"/>
    <w:rsid w:val="00580B6C"/>
    <w:rsid w:val="00582252"/>
    <w:rsid w:val="00582778"/>
    <w:rsid w:val="005846B6"/>
    <w:rsid w:val="0059395A"/>
    <w:rsid w:val="005942AA"/>
    <w:rsid w:val="0059430C"/>
    <w:rsid w:val="00597C29"/>
    <w:rsid w:val="005A2126"/>
    <w:rsid w:val="005A21FF"/>
    <w:rsid w:val="005A239A"/>
    <w:rsid w:val="005A339C"/>
    <w:rsid w:val="005A3F41"/>
    <w:rsid w:val="005A432B"/>
    <w:rsid w:val="005A514F"/>
    <w:rsid w:val="005B0578"/>
    <w:rsid w:val="005B0E65"/>
    <w:rsid w:val="005B1C34"/>
    <w:rsid w:val="005B3181"/>
    <w:rsid w:val="005B33EB"/>
    <w:rsid w:val="005B4FD8"/>
    <w:rsid w:val="005B5393"/>
    <w:rsid w:val="005B7EE7"/>
    <w:rsid w:val="005C07A8"/>
    <w:rsid w:val="005C15DF"/>
    <w:rsid w:val="005C1AC9"/>
    <w:rsid w:val="005C268F"/>
    <w:rsid w:val="005C4398"/>
    <w:rsid w:val="005C52F9"/>
    <w:rsid w:val="005C5824"/>
    <w:rsid w:val="005C6CBF"/>
    <w:rsid w:val="005D1225"/>
    <w:rsid w:val="005D3074"/>
    <w:rsid w:val="005D447A"/>
    <w:rsid w:val="005D4806"/>
    <w:rsid w:val="005D56F4"/>
    <w:rsid w:val="005E0017"/>
    <w:rsid w:val="005E0222"/>
    <w:rsid w:val="005E06C1"/>
    <w:rsid w:val="005E19A0"/>
    <w:rsid w:val="005E2B62"/>
    <w:rsid w:val="005E5188"/>
    <w:rsid w:val="005E58CF"/>
    <w:rsid w:val="005E5EFB"/>
    <w:rsid w:val="005F1AA5"/>
    <w:rsid w:val="005F3560"/>
    <w:rsid w:val="005F3640"/>
    <w:rsid w:val="005F404A"/>
    <w:rsid w:val="005F518C"/>
    <w:rsid w:val="005F5244"/>
    <w:rsid w:val="005F58D3"/>
    <w:rsid w:val="005F63A2"/>
    <w:rsid w:val="00601B12"/>
    <w:rsid w:val="00602981"/>
    <w:rsid w:val="00604F5F"/>
    <w:rsid w:val="00605E54"/>
    <w:rsid w:val="00606CFC"/>
    <w:rsid w:val="006074F1"/>
    <w:rsid w:val="00607EF9"/>
    <w:rsid w:val="0061069D"/>
    <w:rsid w:val="00610C66"/>
    <w:rsid w:val="006128B3"/>
    <w:rsid w:val="00613FEC"/>
    <w:rsid w:val="00614FE3"/>
    <w:rsid w:val="00616C2E"/>
    <w:rsid w:val="00620077"/>
    <w:rsid w:val="00620675"/>
    <w:rsid w:val="00623002"/>
    <w:rsid w:val="006233FE"/>
    <w:rsid w:val="00623C92"/>
    <w:rsid w:val="00623E0C"/>
    <w:rsid w:val="006245AF"/>
    <w:rsid w:val="00631127"/>
    <w:rsid w:val="00631CE7"/>
    <w:rsid w:val="006400EF"/>
    <w:rsid w:val="00640CE1"/>
    <w:rsid w:val="00640CF5"/>
    <w:rsid w:val="00641AF0"/>
    <w:rsid w:val="00642FA9"/>
    <w:rsid w:val="00643126"/>
    <w:rsid w:val="00644E53"/>
    <w:rsid w:val="00651F3B"/>
    <w:rsid w:val="0065447C"/>
    <w:rsid w:val="006552AD"/>
    <w:rsid w:val="00655E49"/>
    <w:rsid w:val="006567BC"/>
    <w:rsid w:val="00664E1F"/>
    <w:rsid w:val="00665252"/>
    <w:rsid w:val="0066629B"/>
    <w:rsid w:val="006677E1"/>
    <w:rsid w:val="00673028"/>
    <w:rsid w:val="006757C8"/>
    <w:rsid w:val="006764CA"/>
    <w:rsid w:val="00676844"/>
    <w:rsid w:val="00680553"/>
    <w:rsid w:val="006812BC"/>
    <w:rsid w:val="00682032"/>
    <w:rsid w:val="006820A4"/>
    <w:rsid w:val="00684631"/>
    <w:rsid w:val="00686F02"/>
    <w:rsid w:val="006870C6"/>
    <w:rsid w:val="00690BD2"/>
    <w:rsid w:val="00693F3F"/>
    <w:rsid w:val="00694539"/>
    <w:rsid w:val="0069477F"/>
    <w:rsid w:val="00694CAF"/>
    <w:rsid w:val="006A31E9"/>
    <w:rsid w:val="006A65C7"/>
    <w:rsid w:val="006A6B01"/>
    <w:rsid w:val="006A7C92"/>
    <w:rsid w:val="006B0476"/>
    <w:rsid w:val="006B0692"/>
    <w:rsid w:val="006B1673"/>
    <w:rsid w:val="006B1D8E"/>
    <w:rsid w:val="006B275F"/>
    <w:rsid w:val="006B3D85"/>
    <w:rsid w:val="006B7DB6"/>
    <w:rsid w:val="006C0AFB"/>
    <w:rsid w:val="006C14DB"/>
    <w:rsid w:val="006C1EE1"/>
    <w:rsid w:val="006C5EEA"/>
    <w:rsid w:val="006C6EE4"/>
    <w:rsid w:val="006D2513"/>
    <w:rsid w:val="006D4539"/>
    <w:rsid w:val="006D4CAE"/>
    <w:rsid w:val="006D603C"/>
    <w:rsid w:val="006D6AA4"/>
    <w:rsid w:val="006E0EDD"/>
    <w:rsid w:val="006E27E6"/>
    <w:rsid w:val="006E32BD"/>
    <w:rsid w:val="006E430D"/>
    <w:rsid w:val="006E5036"/>
    <w:rsid w:val="006E647E"/>
    <w:rsid w:val="006F0B54"/>
    <w:rsid w:val="006F25A3"/>
    <w:rsid w:val="006F468C"/>
    <w:rsid w:val="006F6204"/>
    <w:rsid w:val="006F62BF"/>
    <w:rsid w:val="007016C7"/>
    <w:rsid w:val="007023FB"/>
    <w:rsid w:val="007028ED"/>
    <w:rsid w:val="00705B52"/>
    <w:rsid w:val="007074F7"/>
    <w:rsid w:val="00710B56"/>
    <w:rsid w:val="0071299D"/>
    <w:rsid w:val="00714153"/>
    <w:rsid w:val="0071480E"/>
    <w:rsid w:val="007154F7"/>
    <w:rsid w:val="00715790"/>
    <w:rsid w:val="00715BAD"/>
    <w:rsid w:val="00716521"/>
    <w:rsid w:val="0072118D"/>
    <w:rsid w:val="007216B8"/>
    <w:rsid w:val="0072229F"/>
    <w:rsid w:val="00722847"/>
    <w:rsid w:val="007230F3"/>
    <w:rsid w:val="00723A2F"/>
    <w:rsid w:val="00723AA5"/>
    <w:rsid w:val="0072582D"/>
    <w:rsid w:val="00727022"/>
    <w:rsid w:val="00730EC9"/>
    <w:rsid w:val="00732533"/>
    <w:rsid w:val="00733384"/>
    <w:rsid w:val="00734CAD"/>
    <w:rsid w:val="00734E6E"/>
    <w:rsid w:val="00736F33"/>
    <w:rsid w:val="007377D4"/>
    <w:rsid w:val="00737A90"/>
    <w:rsid w:val="00740D66"/>
    <w:rsid w:val="00740E6E"/>
    <w:rsid w:val="00741F02"/>
    <w:rsid w:val="0074267A"/>
    <w:rsid w:val="00747469"/>
    <w:rsid w:val="00747E72"/>
    <w:rsid w:val="0075042B"/>
    <w:rsid w:val="00750B3A"/>
    <w:rsid w:val="0075144C"/>
    <w:rsid w:val="0075293E"/>
    <w:rsid w:val="0075359D"/>
    <w:rsid w:val="00754528"/>
    <w:rsid w:val="00757E24"/>
    <w:rsid w:val="00760A73"/>
    <w:rsid w:val="00760A9F"/>
    <w:rsid w:val="00766284"/>
    <w:rsid w:val="007663C0"/>
    <w:rsid w:val="00770CBD"/>
    <w:rsid w:val="007714DF"/>
    <w:rsid w:val="00771601"/>
    <w:rsid w:val="00771E72"/>
    <w:rsid w:val="007750D2"/>
    <w:rsid w:val="00776E30"/>
    <w:rsid w:val="00780D9F"/>
    <w:rsid w:val="00780E77"/>
    <w:rsid w:val="007831FC"/>
    <w:rsid w:val="00784E85"/>
    <w:rsid w:val="00785617"/>
    <w:rsid w:val="00791314"/>
    <w:rsid w:val="00791347"/>
    <w:rsid w:val="00791C82"/>
    <w:rsid w:val="00792408"/>
    <w:rsid w:val="007926E2"/>
    <w:rsid w:val="007928F7"/>
    <w:rsid w:val="00794641"/>
    <w:rsid w:val="00795344"/>
    <w:rsid w:val="007954FE"/>
    <w:rsid w:val="007A04F5"/>
    <w:rsid w:val="007A294E"/>
    <w:rsid w:val="007A3906"/>
    <w:rsid w:val="007A60D4"/>
    <w:rsid w:val="007A7C84"/>
    <w:rsid w:val="007B01CD"/>
    <w:rsid w:val="007B0702"/>
    <w:rsid w:val="007B17BE"/>
    <w:rsid w:val="007B5846"/>
    <w:rsid w:val="007B5BC6"/>
    <w:rsid w:val="007C0AF6"/>
    <w:rsid w:val="007C2209"/>
    <w:rsid w:val="007C3359"/>
    <w:rsid w:val="007C3395"/>
    <w:rsid w:val="007C38A7"/>
    <w:rsid w:val="007C3EF4"/>
    <w:rsid w:val="007C4BF7"/>
    <w:rsid w:val="007C608E"/>
    <w:rsid w:val="007C6424"/>
    <w:rsid w:val="007C787C"/>
    <w:rsid w:val="007D0D54"/>
    <w:rsid w:val="007D2DE8"/>
    <w:rsid w:val="007D7A5A"/>
    <w:rsid w:val="007E1481"/>
    <w:rsid w:val="007E2D6D"/>
    <w:rsid w:val="007E4CBA"/>
    <w:rsid w:val="007E5204"/>
    <w:rsid w:val="007E5DE1"/>
    <w:rsid w:val="007E6700"/>
    <w:rsid w:val="007F1AC4"/>
    <w:rsid w:val="007F23F7"/>
    <w:rsid w:val="007F3500"/>
    <w:rsid w:val="007F5EA2"/>
    <w:rsid w:val="007F7E52"/>
    <w:rsid w:val="008009D4"/>
    <w:rsid w:val="00801895"/>
    <w:rsid w:val="008038C8"/>
    <w:rsid w:val="00804D56"/>
    <w:rsid w:val="0080709A"/>
    <w:rsid w:val="00810E2A"/>
    <w:rsid w:val="00812B88"/>
    <w:rsid w:val="00813E82"/>
    <w:rsid w:val="008140D9"/>
    <w:rsid w:val="00815059"/>
    <w:rsid w:val="00815184"/>
    <w:rsid w:val="00815B11"/>
    <w:rsid w:val="0081625D"/>
    <w:rsid w:val="00817B5B"/>
    <w:rsid w:val="00817D20"/>
    <w:rsid w:val="00820A7E"/>
    <w:rsid w:val="00823759"/>
    <w:rsid w:val="00825F93"/>
    <w:rsid w:val="008263CD"/>
    <w:rsid w:val="00827CC6"/>
    <w:rsid w:val="0083065B"/>
    <w:rsid w:val="00830DE0"/>
    <w:rsid w:val="00831E30"/>
    <w:rsid w:val="00832734"/>
    <w:rsid w:val="0083351A"/>
    <w:rsid w:val="00841258"/>
    <w:rsid w:val="0084195C"/>
    <w:rsid w:val="00843AD1"/>
    <w:rsid w:val="00846FA0"/>
    <w:rsid w:val="0085178D"/>
    <w:rsid w:val="00853D93"/>
    <w:rsid w:val="0085420D"/>
    <w:rsid w:val="00854D07"/>
    <w:rsid w:val="00855888"/>
    <w:rsid w:val="00856C35"/>
    <w:rsid w:val="00862AE5"/>
    <w:rsid w:val="00865EF4"/>
    <w:rsid w:val="008668A9"/>
    <w:rsid w:val="00867DCA"/>
    <w:rsid w:val="0087095A"/>
    <w:rsid w:val="0087100E"/>
    <w:rsid w:val="00871D1C"/>
    <w:rsid w:val="00871DF1"/>
    <w:rsid w:val="00872B85"/>
    <w:rsid w:val="00874A90"/>
    <w:rsid w:val="0087585D"/>
    <w:rsid w:val="00876958"/>
    <w:rsid w:val="0087730C"/>
    <w:rsid w:val="00877CAF"/>
    <w:rsid w:val="00880022"/>
    <w:rsid w:val="00882F05"/>
    <w:rsid w:val="008862DF"/>
    <w:rsid w:val="00886EFB"/>
    <w:rsid w:val="00887929"/>
    <w:rsid w:val="00890BAD"/>
    <w:rsid w:val="00891EA4"/>
    <w:rsid w:val="00892D27"/>
    <w:rsid w:val="00895415"/>
    <w:rsid w:val="00895E67"/>
    <w:rsid w:val="008977D6"/>
    <w:rsid w:val="008A037B"/>
    <w:rsid w:val="008A4C9C"/>
    <w:rsid w:val="008A5337"/>
    <w:rsid w:val="008A5E55"/>
    <w:rsid w:val="008B0757"/>
    <w:rsid w:val="008B0C07"/>
    <w:rsid w:val="008B3902"/>
    <w:rsid w:val="008B41A0"/>
    <w:rsid w:val="008B6E2A"/>
    <w:rsid w:val="008B7CC6"/>
    <w:rsid w:val="008C1BD5"/>
    <w:rsid w:val="008C1D81"/>
    <w:rsid w:val="008C230D"/>
    <w:rsid w:val="008C29A4"/>
    <w:rsid w:val="008C435A"/>
    <w:rsid w:val="008C52D2"/>
    <w:rsid w:val="008C5E73"/>
    <w:rsid w:val="008C74EB"/>
    <w:rsid w:val="008C7671"/>
    <w:rsid w:val="008C7D83"/>
    <w:rsid w:val="008C7FC3"/>
    <w:rsid w:val="008D0375"/>
    <w:rsid w:val="008D2F42"/>
    <w:rsid w:val="008D4681"/>
    <w:rsid w:val="008D4B8E"/>
    <w:rsid w:val="008D5A6C"/>
    <w:rsid w:val="008D694B"/>
    <w:rsid w:val="008D6DA1"/>
    <w:rsid w:val="008D78F7"/>
    <w:rsid w:val="008E0B2D"/>
    <w:rsid w:val="008E1E4B"/>
    <w:rsid w:val="008E3344"/>
    <w:rsid w:val="008E6292"/>
    <w:rsid w:val="008E6EC0"/>
    <w:rsid w:val="008F070F"/>
    <w:rsid w:val="008F099A"/>
    <w:rsid w:val="008F0E11"/>
    <w:rsid w:val="008F27DE"/>
    <w:rsid w:val="009003A6"/>
    <w:rsid w:val="00900C7B"/>
    <w:rsid w:val="0090201C"/>
    <w:rsid w:val="00902153"/>
    <w:rsid w:val="00902CD0"/>
    <w:rsid w:val="00903E4E"/>
    <w:rsid w:val="009042EB"/>
    <w:rsid w:val="00905CB3"/>
    <w:rsid w:val="00906466"/>
    <w:rsid w:val="0090797A"/>
    <w:rsid w:val="009125CB"/>
    <w:rsid w:val="009133AB"/>
    <w:rsid w:val="00914B38"/>
    <w:rsid w:val="009157F7"/>
    <w:rsid w:val="00916562"/>
    <w:rsid w:val="00920634"/>
    <w:rsid w:val="00920E54"/>
    <w:rsid w:val="00922863"/>
    <w:rsid w:val="009258A4"/>
    <w:rsid w:val="009300C4"/>
    <w:rsid w:val="009306DB"/>
    <w:rsid w:val="00931079"/>
    <w:rsid w:val="0093140A"/>
    <w:rsid w:val="00932341"/>
    <w:rsid w:val="009329E5"/>
    <w:rsid w:val="00932DC1"/>
    <w:rsid w:val="00934280"/>
    <w:rsid w:val="009344A9"/>
    <w:rsid w:val="0093628D"/>
    <w:rsid w:val="0093665C"/>
    <w:rsid w:val="009367F7"/>
    <w:rsid w:val="00936B76"/>
    <w:rsid w:val="00936F1A"/>
    <w:rsid w:val="0094158C"/>
    <w:rsid w:val="00941A8A"/>
    <w:rsid w:val="00942B81"/>
    <w:rsid w:val="00942CB8"/>
    <w:rsid w:val="0094379C"/>
    <w:rsid w:val="00944EA8"/>
    <w:rsid w:val="009539AD"/>
    <w:rsid w:val="00954BC6"/>
    <w:rsid w:val="00955319"/>
    <w:rsid w:val="00955918"/>
    <w:rsid w:val="0095793A"/>
    <w:rsid w:val="00961949"/>
    <w:rsid w:val="0096286D"/>
    <w:rsid w:val="00963E08"/>
    <w:rsid w:val="00965EC2"/>
    <w:rsid w:val="00967C59"/>
    <w:rsid w:val="009701BC"/>
    <w:rsid w:val="00970EE1"/>
    <w:rsid w:val="009718D7"/>
    <w:rsid w:val="00974414"/>
    <w:rsid w:val="00974C26"/>
    <w:rsid w:val="00975496"/>
    <w:rsid w:val="00975673"/>
    <w:rsid w:val="00981B6C"/>
    <w:rsid w:val="0098437C"/>
    <w:rsid w:val="00984857"/>
    <w:rsid w:val="00984ECA"/>
    <w:rsid w:val="00990600"/>
    <w:rsid w:val="00992F4B"/>
    <w:rsid w:val="009952A8"/>
    <w:rsid w:val="00996DA9"/>
    <w:rsid w:val="009A01A5"/>
    <w:rsid w:val="009A0E63"/>
    <w:rsid w:val="009A0ED8"/>
    <w:rsid w:val="009A21E3"/>
    <w:rsid w:val="009A242B"/>
    <w:rsid w:val="009A6378"/>
    <w:rsid w:val="009A775D"/>
    <w:rsid w:val="009B0217"/>
    <w:rsid w:val="009B3994"/>
    <w:rsid w:val="009B3BC5"/>
    <w:rsid w:val="009B5127"/>
    <w:rsid w:val="009B518A"/>
    <w:rsid w:val="009B7B94"/>
    <w:rsid w:val="009C3CF9"/>
    <w:rsid w:val="009C3D9C"/>
    <w:rsid w:val="009C51EC"/>
    <w:rsid w:val="009C5D16"/>
    <w:rsid w:val="009C60A7"/>
    <w:rsid w:val="009C60F4"/>
    <w:rsid w:val="009C6282"/>
    <w:rsid w:val="009C7226"/>
    <w:rsid w:val="009D1B7C"/>
    <w:rsid w:val="009D1FD5"/>
    <w:rsid w:val="009D4C72"/>
    <w:rsid w:val="009D55D4"/>
    <w:rsid w:val="009D730E"/>
    <w:rsid w:val="009E06B7"/>
    <w:rsid w:val="009E0DB4"/>
    <w:rsid w:val="009E487C"/>
    <w:rsid w:val="009E5224"/>
    <w:rsid w:val="009E6AFE"/>
    <w:rsid w:val="009F508B"/>
    <w:rsid w:val="009F6915"/>
    <w:rsid w:val="009F7AD0"/>
    <w:rsid w:val="00A015A9"/>
    <w:rsid w:val="00A05B0B"/>
    <w:rsid w:val="00A106B0"/>
    <w:rsid w:val="00A12566"/>
    <w:rsid w:val="00A12FEB"/>
    <w:rsid w:val="00A15DB0"/>
    <w:rsid w:val="00A20054"/>
    <w:rsid w:val="00A221CF"/>
    <w:rsid w:val="00A24D77"/>
    <w:rsid w:val="00A24F33"/>
    <w:rsid w:val="00A2514C"/>
    <w:rsid w:val="00A279D9"/>
    <w:rsid w:val="00A3076B"/>
    <w:rsid w:val="00A30B66"/>
    <w:rsid w:val="00A31A86"/>
    <w:rsid w:val="00A31E84"/>
    <w:rsid w:val="00A3255E"/>
    <w:rsid w:val="00A325EF"/>
    <w:rsid w:val="00A34A48"/>
    <w:rsid w:val="00A35AE9"/>
    <w:rsid w:val="00A36CB9"/>
    <w:rsid w:val="00A41796"/>
    <w:rsid w:val="00A44E8E"/>
    <w:rsid w:val="00A45BAA"/>
    <w:rsid w:val="00A51020"/>
    <w:rsid w:val="00A53900"/>
    <w:rsid w:val="00A53C7E"/>
    <w:rsid w:val="00A53E27"/>
    <w:rsid w:val="00A54D1A"/>
    <w:rsid w:val="00A57101"/>
    <w:rsid w:val="00A572AE"/>
    <w:rsid w:val="00A612E3"/>
    <w:rsid w:val="00A65472"/>
    <w:rsid w:val="00A6691F"/>
    <w:rsid w:val="00A66A23"/>
    <w:rsid w:val="00A719BC"/>
    <w:rsid w:val="00A71DF5"/>
    <w:rsid w:val="00A72A3F"/>
    <w:rsid w:val="00A736F7"/>
    <w:rsid w:val="00A75D03"/>
    <w:rsid w:val="00A76657"/>
    <w:rsid w:val="00A76E8B"/>
    <w:rsid w:val="00A7713F"/>
    <w:rsid w:val="00A77EE5"/>
    <w:rsid w:val="00A811FA"/>
    <w:rsid w:val="00A839A9"/>
    <w:rsid w:val="00A87764"/>
    <w:rsid w:val="00A91564"/>
    <w:rsid w:val="00A960B8"/>
    <w:rsid w:val="00A962B2"/>
    <w:rsid w:val="00A96BF9"/>
    <w:rsid w:val="00AA069A"/>
    <w:rsid w:val="00AA0934"/>
    <w:rsid w:val="00AA1835"/>
    <w:rsid w:val="00AA38D0"/>
    <w:rsid w:val="00AA42D5"/>
    <w:rsid w:val="00AA45A3"/>
    <w:rsid w:val="00AA4749"/>
    <w:rsid w:val="00AA4A83"/>
    <w:rsid w:val="00AA6770"/>
    <w:rsid w:val="00AA782D"/>
    <w:rsid w:val="00AA7E40"/>
    <w:rsid w:val="00AB0C3D"/>
    <w:rsid w:val="00AB16D4"/>
    <w:rsid w:val="00AB252C"/>
    <w:rsid w:val="00AB7881"/>
    <w:rsid w:val="00AB7B21"/>
    <w:rsid w:val="00AC0EC8"/>
    <w:rsid w:val="00AC4456"/>
    <w:rsid w:val="00AC58A5"/>
    <w:rsid w:val="00AC756A"/>
    <w:rsid w:val="00AC7ED4"/>
    <w:rsid w:val="00AC7F36"/>
    <w:rsid w:val="00AD1DCA"/>
    <w:rsid w:val="00AD2B09"/>
    <w:rsid w:val="00AD3A90"/>
    <w:rsid w:val="00AD4685"/>
    <w:rsid w:val="00AD544D"/>
    <w:rsid w:val="00AD5B26"/>
    <w:rsid w:val="00AE01DB"/>
    <w:rsid w:val="00AE1A01"/>
    <w:rsid w:val="00AE3FC3"/>
    <w:rsid w:val="00AE532B"/>
    <w:rsid w:val="00AE601B"/>
    <w:rsid w:val="00AE7733"/>
    <w:rsid w:val="00AF4973"/>
    <w:rsid w:val="00AF5821"/>
    <w:rsid w:val="00AF592A"/>
    <w:rsid w:val="00AF5986"/>
    <w:rsid w:val="00AF6A59"/>
    <w:rsid w:val="00AF7DE9"/>
    <w:rsid w:val="00B00286"/>
    <w:rsid w:val="00B00AEA"/>
    <w:rsid w:val="00B00BF7"/>
    <w:rsid w:val="00B00DB0"/>
    <w:rsid w:val="00B01988"/>
    <w:rsid w:val="00B0330B"/>
    <w:rsid w:val="00B0674F"/>
    <w:rsid w:val="00B07E28"/>
    <w:rsid w:val="00B1080B"/>
    <w:rsid w:val="00B111AC"/>
    <w:rsid w:val="00B121C3"/>
    <w:rsid w:val="00B123FC"/>
    <w:rsid w:val="00B13223"/>
    <w:rsid w:val="00B1382A"/>
    <w:rsid w:val="00B1406C"/>
    <w:rsid w:val="00B20765"/>
    <w:rsid w:val="00B22643"/>
    <w:rsid w:val="00B235F4"/>
    <w:rsid w:val="00B241D9"/>
    <w:rsid w:val="00B277C1"/>
    <w:rsid w:val="00B305A6"/>
    <w:rsid w:val="00B31177"/>
    <w:rsid w:val="00B32A08"/>
    <w:rsid w:val="00B33BF1"/>
    <w:rsid w:val="00B35D0E"/>
    <w:rsid w:val="00B37187"/>
    <w:rsid w:val="00B4014E"/>
    <w:rsid w:val="00B402F1"/>
    <w:rsid w:val="00B409C4"/>
    <w:rsid w:val="00B40D3C"/>
    <w:rsid w:val="00B41033"/>
    <w:rsid w:val="00B421B5"/>
    <w:rsid w:val="00B42255"/>
    <w:rsid w:val="00B424F3"/>
    <w:rsid w:val="00B447E3"/>
    <w:rsid w:val="00B45931"/>
    <w:rsid w:val="00B45937"/>
    <w:rsid w:val="00B51C04"/>
    <w:rsid w:val="00B54298"/>
    <w:rsid w:val="00B55BEF"/>
    <w:rsid w:val="00B56925"/>
    <w:rsid w:val="00B61081"/>
    <w:rsid w:val="00B615DB"/>
    <w:rsid w:val="00B6184B"/>
    <w:rsid w:val="00B61D99"/>
    <w:rsid w:val="00B673AD"/>
    <w:rsid w:val="00B67560"/>
    <w:rsid w:val="00B67A62"/>
    <w:rsid w:val="00B70551"/>
    <w:rsid w:val="00B71ACF"/>
    <w:rsid w:val="00B71EE0"/>
    <w:rsid w:val="00B721E7"/>
    <w:rsid w:val="00B818A3"/>
    <w:rsid w:val="00B84B27"/>
    <w:rsid w:val="00B90AEB"/>
    <w:rsid w:val="00B96A0D"/>
    <w:rsid w:val="00B96ADD"/>
    <w:rsid w:val="00BA1BEE"/>
    <w:rsid w:val="00BA1D8D"/>
    <w:rsid w:val="00BA3B69"/>
    <w:rsid w:val="00BA482B"/>
    <w:rsid w:val="00BA505F"/>
    <w:rsid w:val="00BA5444"/>
    <w:rsid w:val="00BA550D"/>
    <w:rsid w:val="00BA67D9"/>
    <w:rsid w:val="00BA77BD"/>
    <w:rsid w:val="00BB0A57"/>
    <w:rsid w:val="00BB2024"/>
    <w:rsid w:val="00BB2412"/>
    <w:rsid w:val="00BB6905"/>
    <w:rsid w:val="00BB6B33"/>
    <w:rsid w:val="00BB7505"/>
    <w:rsid w:val="00BC124E"/>
    <w:rsid w:val="00BC2CFD"/>
    <w:rsid w:val="00BC4D18"/>
    <w:rsid w:val="00BC504C"/>
    <w:rsid w:val="00BC6D00"/>
    <w:rsid w:val="00BC6E53"/>
    <w:rsid w:val="00BD397E"/>
    <w:rsid w:val="00BD5696"/>
    <w:rsid w:val="00BD5AD8"/>
    <w:rsid w:val="00BE1737"/>
    <w:rsid w:val="00BE43DA"/>
    <w:rsid w:val="00BE46A6"/>
    <w:rsid w:val="00BE476D"/>
    <w:rsid w:val="00BE6ECE"/>
    <w:rsid w:val="00BE770D"/>
    <w:rsid w:val="00BE77E7"/>
    <w:rsid w:val="00BE7B51"/>
    <w:rsid w:val="00BF14C7"/>
    <w:rsid w:val="00BF29C5"/>
    <w:rsid w:val="00BF2CE5"/>
    <w:rsid w:val="00BF397E"/>
    <w:rsid w:val="00BF3C7F"/>
    <w:rsid w:val="00BF5946"/>
    <w:rsid w:val="00BF6340"/>
    <w:rsid w:val="00BF7153"/>
    <w:rsid w:val="00C02A47"/>
    <w:rsid w:val="00C03DA0"/>
    <w:rsid w:val="00C07AA0"/>
    <w:rsid w:val="00C07F23"/>
    <w:rsid w:val="00C1033C"/>
    <w:rsid w:val="00C11210"/>
    <w:rsid w:val="00C11BE8"/>
    <w:rsid w:val="00C12002"/>
    <w:rsid w:val="00C14131"/>
    <w:rsid w:val="00C14BC4"/>
    <w:rsid w:val="00C1562E"/>
    <w:rsid w:val="00C17C3A"/>
    <w:rsid w:val="00C17C7A"/>
    <w:rsid w:val="00C240CA"/>
    <w:rsid w:val="00C25574"/>
    <w:rsid w:val="00C27300"/>
    <w:rsid w:val="00C27EE9"/>
    <w:rsid w:val="00C30715"/>
    <w:rsid w:val="00C317A7"/>
    <w:rsid w:val="00C31F7A"/>
    <w:rsid w:val="00C359DA"/>
    <w:rsid w:val="00C400F5"/>
    <w:rsid w:val="00C40118"/>
    <w:rsid w:val="00C4062E"/>
    <w:rsid w:val="00C40989"/>
    <w:rsid w:val="00C40B76"/>
    <w:rsid w:val="00C41F3B"/>
    <w:rsid w:val="00C45B06"/>
    <w:rsid w:val="00C466EE"/>
    <w:rsid w:val="00C5044C"/>
    <w:rsid w:val="00C507A8"/>
    <w:rsid w:val="00C54DCC"/>
    <w:rsid w:val="00C56015"/>
    <w:rsid w:val="00C5662E"/>
    <w:rsid w:val="00C57600"/>
    <w:rsid w:val="00C578E4"/>
    <w:rsid w:val="00C62FB9"/>
    <w:rsid w:val="00C6429C"/>
    <w:rsid w:val="00C64B2C"/>
    <w:rsid w:val="00C65F65"/>
    <w:rsid w:val="00C6601C"/>
    <w:rsid w:val="00C66FB2"/>
    <w:rsid w:val="00C677C3"/>
    <w:rsid w:val="00C762A1"/>
    <w:rsid w:val="00C76D20"/>
    <w:rsid w:val="00C82461"/>
    <w:rsid w:val="00C82495"/>
    <w:rsid w:val="00C8303D"/>
    <w:rsid w:val="00C857B2"/>
    <w:rsid w:val="00C85CD0"/>
    <w:rsid w:val="00C87B39"/>
    <w:rsid w:val="00C87E20"/>
    <w:rsid w:val="00C90D58"/>
    <w:rsid w:val="00C9195B"/>
    <w:rsid w:val="00C93A7F"/>
    <w:rsid w:val="00C93CC0"/>
    <w:rsid w:val="00C9554F"/>
    <w:rsid w:val="00C95A93"/>
    <w:rsid w:val="00C97A37"/>
    <w:rsid w:val="00CA2DE5"/>
    <w:rsid w:val="00CA30A3"/>
    <w:rsid w:val="00CA51C2"/>
    <w:rsid w:val="00CA5489"/>
    <w:rsid w:val="00CA54E5"/>
    <w:rsid w:val="00CB16BA"/>
    <w:rsid w:val="00CB1B7E"/>
    <w:rsid w:val="00CB1BD3"/>
    <w:rsid w:val="00CB3A55"/>
    <w:rsid w:val="00CB46D1"/>
    <w:rsid w:val="00CB53C9"/>
    <w:rsid w:val="00CC0840"/>
    <w:rsid w:val="00CC4C31"/>
    <w:rsid w:val="00CC4C74"/>
    <w:rsid w:val="00CC536E"/>
    <w:rsid w:val="00CC57AB"/>
    <w:rsid w:val="00CD06E5"/>
    <w:rsid w:val="00CD182D"/>
    <w:rsid w:val="00CD1FD2"/>
    <w:rsid w:val="00CD43C5"/>
    <w:rsid w:val="00CD572D"/>
    <w:rsid w:val="00CD67E8"/>
    <w:rsid w:val="00CD7E2F"/>
    <w:rsid w:val="00CE0BB2"/>
    <w:rsid w:val="00CE1D18"/>
    <w:rsid w:val="00CE4587"/>
    <w:rsid w:val="00CE58F3"/>
    <w:rsid w:val="00CE5A5E"/>
    <w:rsid w:val="00CE6CA8"/>
    <w:rsid w:val="00CF0E6A"/>
    <w:rsid w:val="00CF125C"/>
    <w:rsid w:val="00CF2743"/>
    <w:rsid w:val="00CF27BE"/>
    <w:rsid w:val="00CF314B"/>
    <w:rsid w:val="00CF3296"/>
    <w:rsid w:val="00CF568F"/>
    <w:rsid w:val="00CF5FF2"/>
    <w:rsid w:val="00D021F5"/>
    <w:rsid w:val="00D02E3C"/>
    <w:rsid w:val="00D04045"/>
    <w:rsid w:val="00D067D4"/>
    <w:rsid w:val="00D06989"/>
    <w:rsid w:val="00D0729A"/>
    <w:rsid w:val="00D102A7"/>
    <w:rsid w:val="00D1728F"/>
    <w:rsid w:val="00D213C7"/>
    <w:rsid w:val="00D21B25"/>
    <w:rsid w:val="00D22670"/>
    <w:rsid w:val="00D25AFC"/>
    <w:rsid w:val="00D265F6"/>
    <w:rsid w:val="00D300CA"/>
    <w:rsid w:val="00D31FD2"/>
    <w:rsid w:val="00D3311B"/>
    <w:rsid w:val="00D337E1"/>
    <w:rsid w:val="00D368A4"/>
    <w:rsid w:val="00D40CD8"/>
    <w:rsid w:val="00D44B45"/>
    <w:rsid w:val="00D458B3"/>
    <w:rsid w:val="00D45FF2"/>
    <w:rsid w:val="00D46852"/>
    <w:rsid w:val="00D468FF"/>
    <w:rsid w:val="00D47C2C"/>
    <w:rsid w:val="00D519CE"/>
    <w:rsid w:val="00D52A01"/>
    <w:rsid w:val="00D55B90"/>
    <w:rsid w:val="00D61F82"/>
    <w:rsid w:val="00D63930"/>
    <w:rsid w:val="00D63AF5"/>
    <w:rsid w:val="00D65238"/>
    <w:rsid w:val="00D67978"/>
    <w:rsid w:val="00D72645"/>
    <w:rsid w:val="00D72B5F"/>
    <w:rsid w:val="00D80EF7"/>
    <w:rsid w:val="00D81477"/>
    <w:rsid w:val="00D83AA8"/>
    <w:rsid w:val="00D862B8"/>
    <w:rsid w:val="00D87E03"/>
    <w:rsid w:val="00D87E64"/>
    <w:rsid w:val="00D91777"/>
    <w:rsid w:val="00D91B67"/>
    <w:rsid w:val="00D9731E"/>
    <w:rsid w:val="00D978A3"/>
    <w:rsid w:val="00DA0DF0"/>
    <w:rsid w:val="00DA30F5"/>
    <w:rsid w:val="00DA3842"/>
    <w:rsid w:val="00DA6CC4"/>
    <w:rsid w:val="00DB25A4"/>
    <w:rsid w:val="00DB29A3"/>
    <w:rsid w:val="00DB3DE4"/>
    <w:rsid w:val="00DB55A5"/>
    <w:rsid w:val="00DB65EC"/>
    <w:rsid w:val="00DB7486"/>
    <w:rsid w:val="00DC13C3"/>
    <w:rsid w:val="00DC1D9E"/>
    <w:rsid w:val="00DC2A3E"/>
    <w:rsid w:val="00DC3CDD"/>
    <w:rsid w:val="00DC3F9C"/>
    <w:rsid w:val="00DC44C9"/>
    <w:rsid w:val="00DC6455"/>
    <w:rsid w:val="00DC7630"/>
    <w:rsid w:val="00DD1FAB"/>
    <w:rsid w:val="00DD4B31"/>
    <w:rsid w:val="00DD55D8"/>
    <w:rsid w:val="00DE00B0"/>
    <w:rsid w:val="00DE1628"/>
    <w:rsid w:val="00DE19DA"/>
    <w:rsid w:val="00DE4991"/>
    <w:rsid w:val="00DE4BB4"/>
    <w:rsid w:val="00DF1938"/>
    <w:rsid w:val="00DF2082"/>
    <w:rsid w:val="00DF21B4"/>
    <w:rsid w:val="00DF27F5"/>
    <w:rsid w:val="00DF294B"/>
    <w:rsid w:val="00E009D7"/>
    <w:rsid w:val="00E018F6"/>
    <w:rsid w:val="00E01B37"/>
    <w:rsid w:val="00E0206E"/>
    <w:rsid w:val="00E04F6C"/>
    <w:rsid w:val="00E0755B"/>
    <w:rsid w:val="00E07EB4"/>
    <w:rsid w:val="00E10254"/>
    <w:rsid w:val="00E1089D"/>
    <w:rsid w:val="00E10B52"/>
    <w:rsid w:val="00E14251"/>
    <w:rsid w:val="00E21033"/>
    <w:rsid w:val="00E21036"/>
    <w:rsid w:val="00E241A0"/>
    <w:rsid w:val="00E3144C"/>
    <w:rsid w:val="00E32213"/>
    <w:rsid w:val="00E3398F"/>
    <w:rsid w:val="00E35242"/>
    <w:rsid w:val="00E35E19"/>
    <w:rsid w:val="00E41A5A"/>
    <w:rsid w:val="00E41F33"/>
    <w:rsid w:val="00E42944"/>
    <w:rsid w:val="00E431BA"/>
    <w:rsid w:val="00E43783"/>
    <w:rsid w:val="00E45C75"/>
    <w:rsid w:val="00E466C7"/>
    <w:rsid w:val="00E46B44"/>
    <w:rsid w:val="00E46B5E"/>
    <w:rsid w:val="00E47235"/>
    <w:rsid w:val="00E47F48"/>
    <w:rsid w:val="00E51525"/>
    <w:rsid w:val="00E52704"/>
    <w:rsid w:val="00E529A4"/>
    <w:rsid w:val="00E54C14"/>
    <w:rsid w:val="00E555FF"/>
    <w:rsid w:val="00E5686A"/>
    <w:rsid w:val="00E569E3"/>
    <w:rsid w:val="00E57A00"/>
    <w:rsid w:val="00E57ADD"/>
    <w:rsid w:val="00E60434"/>
    <w:rsid w:val="00E61EA2"/>
    <w:rsid w:val="00E63DB0"/>
    <w:rsid w:val="00E67B3B"/>
    <w:rsid w:val="00E7376D"/>
    <w:rsid w:val="00E73F21"/>
    <w:rsid w:val="00E746BA"/>
    <w:rsid w:val="00E756F8"/>
    <w:rsid w:val="00E75B86"/>
    <w:rsid w:val="00E767C8"/>
    <w:rsid w:val="00E76C28"/>
    <w:rsid w:val="00E80D44"/>
    <w:rsid w:val="00E81E67"/>
    <w:rsid w:val="00E82A83"/>
    <w:rsid w:val="00E84E19"/>
    <w:rsid w:val="00E860D7"/>
    <w:rsid w:val="00E86A87"/>
    <w:rsid w:val="00E87703"/>
    <w:rsid w:val="00E87A3A"/>
    <w:rsid w:val="00E87B86"/>
    <w:rsid w:val="00E9508F"/>
    <w:rsid w:val="00E955A6"/>
    <w:rsid w:val="00E9749B"/>
    <w:rsid w:val="00EA13F3"/>
    <w:rsid w:val="00EA6ECF"/>
    <w:rsid w:val="00EB1EAC"/>
    <w:rsid w:val="00EB20A9"/>
    <w:rsid w:val="00EB286F"/>
    <w:rsid w:val="00EB3AF8"/>
    <w:rsid w:val="00EB43FC"/>
    <w:rsid w:val="00EB5E2D"/>
    <w:rsid w:val="00EB6427"/>
    <w:rsid w:val="00EB668C"/>
    <w:rsid w:val="00EB71CF"/>
    <w:rsid w:val="00EC01E3"/>
    <w:rsid w:val="00EC1908"/>
    <w:rsid w:val="00EC5041"/>
    <w:rsid w:val="00EC6FB5"/>
    <w:rsid w:val="00ED3031"/>
    <w:rsid w:val="00ED345C"/>
    <w:rsid w:val="00ED3638"/>
    <w:rsid w:val="00ED5AC3"/>
    <w:rsid w:val="00ED5FA3"/>
    <w:rsid w:val="00ED6616"/>
    <w:rsid w:val="00ED7932"/>
    <w:rsid w:val="00EE0483"/>
    <w:rsid w:val="00EE0856"/>
    <w:rsid w:val="00EE358B"/>
    <w:rsid w:val="00EE36DF"/>
    <w:rsid w:val="00EE4E37"/>
    <w:rsid w:val="00EE4EFB"/>
    <w:rsid w:val="00EE5098"/>
    <w:rsid w:val="00EE54D8"/>
    <w:rsid w:val="00EE7047"/>
    <w:rsid w:val="00EF3E49"/>
    <w:rsid w:val="00EF4440"/>
    <w:rsid w:val="00EF4993"/>
    <w:rsid w:val="00EF5889"/>
    <w:rsid w:val="00EF7091"/>
    <w:rsid w:val="00F00CB3"/>
    <w:rsid w:val="00F05A6D"/>
    <w:rsid w:val="00F06B80"/>
    <w:rsid w:val="00F13747"/>
    <w:rsid w:val="00F13FE0"/>
    <w:rsid w:val="00F14DCA"/>
    <w:rsid w:val="00F15945"/>
    <w:rsid w:val="00F16365"/>
    <w:rsid w:val="00F16660"/>
    <w:rsid w:val="00F20938"/>
    <w:rsid w:val="00F21DF7"/>
    <w:rsid w:val="00F23632"/>
    <w:rsid w:val="00F2453D"/>
    <w:rsid w:val="00F2511C"/>
    <w:rsid w:val="00F253EF"/>
    <w:rsid w:val="00F255E9"/>
    <w:rsid w:val="00F2787E"/>
    <w:rsid w:val="00F30378"/>
    <w:rsid w:val="00F318E9"/>
    <w:rsid w:val="00F319EC"/>
    <w:rsid w:val="00F3600A"/>
    <w:rsid w:val="00F36614"/>
    <w:rsid w:val="00F36F03"/>
    <w:rsid w:val="00F37176"/>
    <w:rsid w:val="00F44D37"/>
    <w:rsid w:val="00F50071"/>
    <w:rsid w:val="00F5066D"/>
    <w:rsid w:val="00F50C84"/>
    <w:rsid w:val="00F53F9A"/>
    <w:rsid w:val="00F561C3"/>
    <w:rsid w:val="00F567FD"/>
    <w:rsid w:val="00F60F7E"/>
    <w:rsid w:val="00F629BF"/>
    <w:rsid w:val="00F63558"/>
    <w:rsid w:val="00F66726"/>
    <w:rsid w:val="00F66D1D"/>
    <w:rsid w:val="00F708F4"/>
    <w:rsid w:val="00F7295C"/>
    <w:rsid w:val="00F73242"/>
    <w:rsid w:val="00F73D45"/>
    <w:rsid w:val="00F7420E"/>
    <w:rsid w:val="00F80C99"/>
    <w:rsid w:val="00F81D11"/>
    <w:rsid w:val="00F86863"/>
    <w:rsid w:val="00F86A69"/>
    <w:rsid w:val="00F87DF6"/>
    <w:rsid w:val="00F87F07"/>
    <w:rsid w:val="00F943D5"/>
    <w:rsid w:val="00F97BC7"/>
    <w:rsid w:val="00FA377D"/>
    <w:rsid w:val="00FA3AB0"/>
    <w:rsid w:val="00FA479A"/>
    <w:rsid w:val="00FA479F"/>
    <w:rsid w:val="00FA4DAE"/>
    <w:rsid w:val="00FA612D"/>
    <w:rsid w:val="00FA7DC8"/>
    <w:rsid w:val="00FB4D9A"/>
    <w:rsid w:val="00FB727D"/>
    <w:rsid w:val="00FB7632"/>
    <w:rsid w:val="00FC546E"/>
    <w:rsid w:val="00FC7BB2"/>
    <w:rsid w:val="00FD1905"/>
    <w:rsid w:val="00FD204F"/>
    <w:rsid w:val="00FD3CFE"/>
    <w:rsid w:val="00FD56D7"/>
    <w:rsid w:val="00FD6312"/>
    <w:rsid w:val="00FD7452"/>
    <w:rsid w:val="00FE0035"/>
    <w:rsid w:val="00FE0221"/>
    <w:rsid w:val="00FE0A4A"/>
    <w:rsid w:val="00FE0E79"/>
    <w:rsid w:val="00FE1722"/>
    <w:rsid w:val="00FE341E"/>
    <w:rsid w:val="00FE3844"/>
    <w:rsid w:val="00FF0DD7"/>
    <w:rsid w:val="00FF24F4"/>
    <w:rsid w:val="00FF3CD8"/>
    <w:rsid w:val="00FF5760"/>
    <w:rsid w:val="00FF5FD1"/>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6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D0"/>
  </w:style>
  <w:style w:type="paragraph" w:styleId="Heading1">
    <w:name w:val="heading 1"/>
    <w:basedOn w:val="ListParagraph"/>
    <w:next w:val="Normal"/>
    <w:link w:val="Heading1Char"/>
    <w:uiPriority w:val="9"/>
    <w:qFormat/>
    <w:rsid w:val="00810E2A"/>
    <w:pPr>
      <w:numPr>
        <w:numId w:val="1"/>
      </w:numPr>
      <w:spacing w:before="240" w:after="120"/>
      <w:ind w:left="426" w:hanging="426"/>
      <w:jc w:val="left"/>
      <w:outlineLvl w:val="0"/>
    </w:pPr>
    <w:rPr>
      <w:b/>
      <w:caps/>
      <w:color w:val="385623" w:themeColor="accent6" w:themeShade="80"/>
      <w:lang w:val="en-GB"/>
    </w:rPr>
  </w:style>
  <w:style w:type="paragraph" w:styleId="Heading2">
    <w:name w:val="heading 2"/>
    <w:basedOn w:val="Heading1"/>
    <w:next w:val="Normal"/>
    <w:link w:val="Heading2Char"/>
    <w:unhideWhenUsed/>
    <w:qFormat/>
    <w:rsid w:val="001D0A5C"/>
    <w:pPr>
      <w:numPr>
        <w:ilvl w:val="1"/>
      </w:numPr>
      <w:spacing w:before="60" w:after="60"/>
      <w:ind w:left="426" w:hanging="426"/>
      <w:outlineLvl w:val="1"/>
    </w:pPr>
    <w:rPr>
      <w:bCs/>
      <w:caps w:val="0"/>
      <w:lang w:bidi="fa-IR"/>
    </w:rPr>
  </w:style>
  <w:style w:type="paragraph" w:styleId="Heading3">
    <w:name w:val="heading 3"/>
    <w:basedOn w:val="Heading1"/>
    <w:next w:val="Normal"/>
    <w:link w:val="Heading3Char"/>
    <w:uiPriority w:val="9"/>
    <w:unhideWhenUsed/>
    <w:qFormat/>
    <w:rsid w:val="004D58F6"/>
    <w:pPr>
      <w:numPr>
        <w:ilvl w:val="2"/>
      </w:numPr>
      <w:spacing w:before="0" w:after="0"/>
      <w:ind w:left="567" w:hanging="568"/>
      <w:outlineLvl w:val="2"/>
    </w:pPr>
    <w:rPr>
      <w:i/>
      <w:iCs/>
      <w:caps w:val="0"/>
    </w:rPr>
  </w:style>
  <w:style w:type="paragraph" w:styleId="Heading4">
    <w:name w:val="heading 4"/>
    <w:basedOn w:val="Heading3"/>
    <w:link w:val="Heading4Char"/>
    <w:uiPriority w:val="9"/>
    <w:qFormat/>
    <w:rsid w:val="00015D77"/>
    <w:pPr>
      <w:numPr>
        <w:ilvl w:val="3"/>
      </w:numPr>
      <w:ind w:left="709" w:hanging="709"/>
      <w:outlineLvl w:val="3"/>
    </w:pPr>
    <w:rPr>
      <w:b w:val="0"/>
      <w:bCs/>
    </w:rPr>
  </w:style>
  <w:style w:type="paragraph" w:styleId="Heading5">
    <w:name w:val="heading 5"/>
    <w:basedOn w:val="Heading4"/>
    <w:next w:val="Normal"/>
    <w:link w:val="Heading5Char"/>
    <w:uiPriority w:val="9"/>
    <w:unhideWhenUsed/>
    <w:qFormat/>
    <w:rsid w:val="00B305A6"/>
    <w:pPr>
      <w:numPr>
        <w:ilvl w:val="4"/>
      </w:numPr>
      <w:ind w:left="993" w:hanging="993"/>
      <w:outlineLvl w:val="4"/>
    </w:pPr>
    <w:rPr>
      <w:i w:val="0"/>
      <w:iCs w:val="0"/>
    </w:rPr>
  </w:style>
  <w:style w:type="paragraph" w:styleId="Heading6">
    <w:name w:val="heading 6"/>
    <w:basedOn w:val="Normal"/>
    <w:next w:val="Normal"/>
    <w:link w:val="Heading6Char"/>
    <w:uiPriority w:val="9"/>
    <w:semiHidden/>
    <w:unhideWhenUsed/>
    <w:qFormat/>
    <w:rsid w:val="00750B3A"/>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qFormat/>
    <w:rsid w:val="00750B3A"/>
    <w:pPr>
      <w:spacing w:before="240" w:after="60" w:line="240" w:lineRule="auto"/>
      <w:ind w:left="1296" w:hanging="1296"/>
      <w:outlineLvl w:val="6"/>
    </w:pPr>
    <w:rPr>
      <w:rFonts w:ascii="Times New Roman" w:eastAsia="Times" w:hAnsi="Times New Roman" w:cs="Times New Roman"/>
      <w:sz w:val="24"/>
      <w:szCs w:val="24"/>
    </w:rPr>
  </w:style>
  <w:style w:type="paragraph" w:styleId="Heading8">
    <w:name w:val="heading 8"/>
    <w:basedOn w:val="Normal"/>
    <w:next w:val="Normal"/>
    <w:link w:val="Heading8Char"/>
    <w:uiPriority w:val="9"/>
    <w:semiHidden/>
    <w:unhideWhenUsed/>
    <w:qFormat/>
    <w:rsid w:val="00750B3A"/>
    <w:pPr>
      <w:keepNext/>
      <w:keepLines/>
      <w:spacing w:before="4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750B3A"/>
    <w:pPr>
      <w:keepNext/>
      <w:keepLines/>
      <w:spacing w:before="4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99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D58F6"/>
    <w:pPr>
      <w:numPr>
        <w:numId w:val="3"/>
      </w:numPr>
      <w:spacing w:after="0" w:line="240" w:lineRule="auto"/>
      <w:contextualSpacing/>
      <w:jc w:val="both"/>
    </w:pPr>
    <w:rPr>
      <w:rFonts w:asciiTheme="majorBidi" w:hAnsiTheme="majorBidi" w:cstheme="majorBidi"/>
      <w:sz w:val="20"/>
      <w:szCs w:val="20"/>
    </w:rPr>
  </w:style>
  <w:style w:type="paragraph" w:styleId="BalloonText">
    <w:name w:val="Balloon Text"/>
    <w:basedOn w:val="Normal"/>
    <w:link w:val="BalloonTextChar"/>
    <w:uiPriority w:val="99"/>
    <w:semiHidden/>
    <w:unhideWhenUsed/>
    <w:rsid w:val="00D067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7D4"/>
    <w:rPr>
      <w:rFonts w:ascii="Segoe UI" w:hAnsi="Segoe UI" w:cs="Segoe UI"/>
      <w:sz w:val="18"/>
      <w:szCs w:val="18"/>
    </w:rPr>
  </w:style>
  <w:style w:type="paragraph" w:styleId="Header">
    <w:name w:val="header"/>
    <w:basedOn w:val="Normal"/>
    <w:link w:val="HeaderChar"/>
    <w:uiPriority w:val="99"/>
    <w:unhideWhenUsed/>
    <w:rsid w:val="009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5CB"/>
  </w:style>
  <w:style w:type="paragraph" w:styleId="Footer">
    <w:name w:val="footer"/>
    <w:basedOn w:val="Normal"/>
    <w:link w:val="FooterChar"/>
    <w:uiPriority w:val="99"/>
    <w:unhideWhenUsed/>
    <w:rsid w:val="009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5CB"/>
  </w:style>
  <w:style w:type="character" w:styleId="Hyperlink">
    <w:name w:val="Hyperlink"/>
    <w:basedOn w:val="DefaultParagraphFont"/>
    <w:uiPriority w:val="99"/>
    <w:unhideWhenUsed/>
    <w:rsid w:val="00130390"/>
    <w:rPr>
      <w:color w:val="0563C1" w:themeColor="hyperlink"/>
      <w:u w:val="single"/>
    </w:rPr>
  </w:style>
  <w:style w:type="character" w:customStyle="1" w:styleId="apple-converted-space">
    <w:name w:val="apple-converted-space"/>
    <w:basedOn w:val="DefaultParagraphFont"/>
    <w:rsid w:val="00130390"/>
  </w:style>
  <w:style w:type="paragraph" w:customStyle="1" w:styleId="Default">
    <w:name w:val="Default"/>
    <w:link w:val="DefaultChar"/>
    <w:qFormat/>
    <w:rsid w:val="00AC7F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810E2A"/>
    <w:rPr>
      <w:rFonts w:asciiTheme="majorBidi" w:hAnsiTheme="majorBidi" w:cstheme="majorBidi"/>
      <w:b/>
      <w:caps/>
      <w:color w:val="385623" w:themeColor="accent6" w:themeShade="80"/>
      <w:sz w:val="20"/>
      <w:szCs w:val="20"/>
      <w:lang w:val="en-GB"/>
    </w:rPr>
  </w:style>
  <w:style w:type="paragraph" w:customStyle="1" w:styleId="TextBody">
    <w:name w:val="Text Body"/>
    <w:basedOn w:val="Normal"/>
    <w:link w:val="TextBodyChar"/>
    <w:qFormat/>
    <w:rsid w:val="002C6571"/>
    <w:pPr>
      <w:spacing w:after="60" w:line="240" w:lineRule="auto"/>
      <w:ind w:firstLine="426"/>
      <w:jc w:val="both"/>
    </w:pPr>
    <w:rPr>
      <w:rFonts w:asciiTheme="majorBidi" w:hAnsiTheme="majorBidi" w:cstheme="majorBidi"/>
      <w:sz w:val="20"/>
      <w:szCs w:val="20"/>
      <w:lang w:val="en-GB"/>
    </w:rPr>
  </w:style>
  <w:style w:type="paragraph" w:styleId="Title">
    <w:name w:val="Title"/>
    <w:basedOn w:val="Normal"/>
    <w:next w:val="Normal"/>
    <w:link w:val="TitleChar"/>
    <w:uiPriority w:val="10"/>
    <w:qFormat/>
    <w:rsid w:val="00855888"/>
    <w:pPr>
      <w:spacing w:afterLines="150" w:after="360" w:line="240" w:lineRule="auto"/>
    </w:pPr>
    <w:rPr>
      <w:rFonts w:asciiTheme="majorBidi" w:hAnsiTheme="majorBidi" w:cstheme="majorBidi"/>
      <w:bCs/>
      <w:caps/>
      <w:color w:val="385623" w:themeColor="accent6" w:themeShade="80"/>
      <w:sz w:val="32"/>
      <w:szCs w:val="32"/>
    </w:rPr>
  </w:style>
  <w:style w:type="character" w:customStyle="1" w:styleId="TextBodyChar">
    <w:name w:val="Text Body Char"/>
    <w:basedOn w:val="DefaultParagraphFont"/>
    <w:link w:val="TextBody"/>
    <w:rsid w:val="002C6571"/>
    <w:rPr>
      <w:rFonts w:asciiTheme="majorBidi" w:hAnsiTheme="majorBidi" w:cstheme="majorBidi"/>
      <w:sz w:val="20"/>
      <w:szCs w:val="20"/>
      <w:lang w:val="en-GB"/>
    </w:rPr>
  </w:style>
  <w:style w:type="character" w:customStyle="1" w:styleId="TitleChar">
    <w:name w:val="Title Char"/>
    <w:basedOn w:val="DefaultParagraphFont"/>
    <w:link w:val="Title"/>
    <w:uiPriority w:val="10"/>
    <w:rsid w:val="00855888"/>
    <w:rPr>
      <w:rFonts w:asciiTheme="majorBidi" w:hAnsiTheme="majorBidi" w:cstheme="majorBidi"/>
      <w:bCs/>
      <w:caps/>
      <w:color w:val="385623" w:themeColor="accent6" w:themeShade="80"/>
      <w:sz w:val="32"/>
      <w:szCs w:val="32"/>
    </w:rPr>
  </w:style>
  <w:style w:type="table" w:styleId="TableGrid">
    <w:name w:val="Table Grid"/>
    <w:basedOn w:val="TableNormal"/>
    <w:uiPriority w:val="39"/>
    <w:rsid w:val="009F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link w:val="TableCaptionChar"/>
    <w:qFormat/>
    <w:rsid w:val="00015D77"/>
    <w:pPr>
      <w:spacing w:before="60" w:after="0" w:line="240" w:lineRule="auto"/>
      <w:jc w:val="center"/>
    </w:pPr>
    <w:rPr>
      <w:rFonts w:ascii="Times New Roman" w:hAnsi="Times New Roman" w:cs="Times New Roman"/>
      <w:b/>
      <w:color w:val="833C0B" w:themeColor="accent2" w:themeShade="80"/>
      <w:sz w:val="20"/>
      <w:szCs w:val="20"/>
      <w:lang w:val="en-GB"/>
    </w:rPr>
  </w:style>
  <w:style w:type="character" w:styleId="UnresolvedMention">
    <w:name w:val="Unresolved Mention"/>
    <w:basedOn w:val="DefaultParagraphFont"/>
    <w:uiPriority w:val="99"/>
    <w:semiHidden/>
    <w:unhideWhenUsed/>
    <w:rsid w:val="0009652F"/>
    <w:rPr>
      <w:color w:val="605E5C"/>
      <w:shd w:val="clear" w:color="auto" w:fill="E1DFDD"/>
    </w:rPr>
  </w:style>
  <w:style w:type="character" w:customStyle="1" w:styleId="TableCaptionChar">
    <w:name w:val="Table Caption Char"/>
    <w:basedOn w:val="DefaultParagraphFont"/>
    <w:link w:val="TableCaption"/>
    <w:rsid w:val="00015D77"/>
    <w:rPr>
      <w:rFonts w:ascii="Times New Roman" w:hAnsi="Times New Roman" w:cs="Times New Roman"/>
      <w:b/>
      <w:color w:val="833C0B" w:themeColor="accent2" w:themeShade="80"/>
      <w:sz w:val="20"/>
      <w:szCs w:val="20"/>
      <w:lang w:val="en-GB"/>
    </w:rPr>
  </w:style>
  <w:style w:type="character" w:customStyle="1" w:styleId="ListParagraphChar">
    <w:name w:val="List Paragraph Char"/>
    <w:link w:val="ListParagraph"/>
    <w:uiPriority w:val="34"/>
    <w:rsid w:val="004D58F6"/>
    <w:rPr>
      <w:rFonts w:asciiTheme="majorBidi" w:hAnsiTheme="majorBidi" w:cstheme="majorBidi"/>
      <w:sz w:val="20"/>
      <w:szCs w:val="20"/>
    </w:rPr>
  </w:style>
  <w:style w:type="character" w:customStyle="1" w:styleId="address">
    <w:name w:val="address"/>
    <w:basedOn w:val="DefaultParagraphFont"/>
    <w:rsid w:val="000F1FC4"/>
  </w:style>
  <w:style w:type="paragraph" w:styleId="FootnoteText">
    <w:name w:val="footnote text"/>
    <w:basedOn w:val="Normal"/>
    <w:link w:val="FootnoteTextChar"/>
    <w:uiPriority w:val="99"/>
    <w:semiHidden/>
    <w:unhideWhenUsed/>
    <w:rsid w:val="000F1FC4"/>
    <w:pPr>
      <w:spacing w:after="200" w:line="276"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0F1FC4"/>
    <w:rPr>
      <w:rFonts w:ascii="Calibri" w:eastAsia="Calibri" w:hAnsi="Calibri" w:cs="Times New Roman"/>
      <w:sz w:val="20"/>
      <w:szCs w:val="20"/>
      <w:lang w:val="x-none"/>
    </w:rPr>
  </w:style>
  <w:style w:type="character" w:styleId="FootnoteReference">
    <w:name w:val="footnote reference"/>
    <w:uiPriority w:val="99"/>
    <w:semiHidden/>
    <w:unhideWhenUsed/>
    <w:rsid w:val="000F1FC4"/>
    <w:rPr>
      <w:vertAlign w:val="superscript"/>
    </w:rPr>
  </w:style>
  <w:style w:type="character" w:customStyle="1" w:styleId="Heading2Char">
    <w:name w:val="Heading 2 Char"/>
    <w:basedOn w:val="DefaultParagraphFont"/>
    <w:link w:val="Heading2"/>
    <w:rsid w:val="001D0A5C"/>
    <w:rPr>
      <w:rFonts w:asciiTheme="majorBidi" w:hAnsiTheme="majorBidi" w:cstheme="majorBidi"/>
      <w:b/>
      <w:bCs/>
      <w:color w:val="385623" w:themeColor="accent6" w:themeShade="80"/>
      <w:sz w:val="20"/>
      <w:szCs w:val="20"/>
      <w:lang w:val="en-GB" w:bidi="fa-IR"/>
    </w:rPr>
  </w:style>
  <w:style w:type="character" w:customStyle="1" w:styleId="Heading3Char">
    <w:name w:val="Heading 3 Char"/>
    <w:basedOn w:val="DefaultParagraphFont"/>
    <w:link w:val="Heading3"/>
    <w:uiPriority w:val="9"/>
    <w:rsid w:val="004D58F6"/>
    <w:rPr>
      <w:rFonts w:asciiTheme="majorBidi" w:hAnsiTheme="majorBidi" w:cstheme="majorBidi"/>
      <w:b/>
      <w:i/>
      <w:iCs/>
      <w:color w:val="385623" w:themeColor="accent6" w:themeShade="80"/>
      <w:sz w:val="20"/>
      <w:szCs w:val="20"/>
      <w:lang w:val="en-GB"/>
    </w:rPr>
  </w:style>
  <w:style w:type="character" w:styleId="PlaceholderText">
    <w:name w:val="Placeholder Text"/>
    <w:basedOn w:val="DefaultParagraphFont"/>
    <w:uiPriority w:val="99"/>
    <w:semiHidden/>
    <w:rsid w:val="00134650"/>
    <w:rPr>
      <w:color w:val="808080"/>
    </w:rPr>
  </w:style>
  <w:style w:type="paragraph" w:customStyle="1" w:styleId="yiv5977185924msonormal">
    <w:name w:val="yiv5977185924msonormal"/>
    <w:basedOn w:val="Normal"/>
    <w:rsid w:val="00C93A7F"/>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Heading4Char">
    <w:name w:val="Heading 4 Char"/>
    <w:basedOn w:val="DefaultParagraphFont"/>
    <w:link w:val="Heading4"/>
    <w:uiPriority w:val="9"/>
    <w:rsid w:val="00015D77"/>
    <w:rPr>
      <w:rFonts w:asciiTheme="majorBidi" w:hAnsiTheme="majorBidi" w:cstheme="majorBidi"/>
      <w:bCs/>
      <w:i/>
      <w:iCs/>
      <w:color w:val="385623" w:themeColor="accent6" w:themeShade="80"/>
      <w:sz w:val="20"/>
      <w:szCs w:val="20"/>
      <w:lang w:val="en-GB"/>
    </w:rPr>
  </w:style>
  <w:style w:type="numbering" w:customStyle="1" w:styleId="NoList1">
    <w:name w:val="No List1"/>
    <w:next w:val="NoList"/>
    <w:uiPriority w:val="99"/>
    <w:semiHidden/>
    <w:unhideWhenUsed/>
    <w:rsid w:val="00714153"/>
  </w:style>
  <w:style w:type="paragraph" w:styleId="TOC1">
    <w:name w:val="toc 1"/>
    <w:basedOn w:val="Normal"/>
    <w:next w:val="Normal"/>
    <w:autoRedefine/>
    <w:uiPriority w:val="39"/>
    <w:unhideWhenUsed/>
    <w:qFormat/>
    <w:rsid w:val="00714153"/>
    <w:pPr>
      <w:tabs>
        <w:tab w:val="left" w:pos="440"/>
        <w:tab w:val="right" w:leader="hyphen" w:pos="9062"/>
      </w:tabs>
      <w:spacing w:before="240" w:after="120" w:line="240" w:lineRule="auto"/>
      <w:jc w:val="center"/>
    </w:pPr>
    <w:rPr>
      <w:rFonts w:ascii="Times New Roman" w:eastAsia="Times New Roman" w:hAnsi="Times New Roman" w:cs="Times New Roman"/>
      <w:b/>
      <w:bCs/>
      <w:noProof/>
      <w:sz w:val="24"/>
      <w:szCs w:val="24"/>
    </w:rPr>
  </w:style>
  <w:style w:type="paragraph" w:styleId="TOC2">
    <w:name w:val="toc 2"/>
    <w:basedOn w:val="Normal"/>
    <w:next w:val="Normal"/>
    <w:autoRedefine/>
    <w:uiPriority w:val="39"/>
    <w:unhideWhenUsed/>
    <w:qFormat/>
    <w:rsid w:val="00714153"/>
    <w:pPr>
      <w:spacing w:before="120" w:after="0" w:line="240" w:lineRule="auto"/>
      <w:ind w:left="220"/>
      <w:jc w:val="center"/>
    </w:pPr>
    <w:rPr>
      <w:rFonts w:ascii="Times New Roman" w:eastAsia="Times New Roman" w:hAnsi="Times New Roman" w:cs="Times New Roman"/>
      <w:i/>
      <w:iCs/>
      <w:sz w:val="20"/>
      <w:szCs w:val="24"/>
    </w:rPr>
  </w:style>
  <w:style w:type="paragraph" w:styleId="TOC3">
    <w:name w:val="toc 3"/>
    <w:basedOn w:val="Normal"/>
    <w:next w:val="Normal"/>
    <w:autoRedefine/>
    <w:uiPriority w:val="39"/>
    <w:unhideWhenUsed/>
    <w:qFormat/>
    <w:rsid w:val="00714153"/>
    <w:pPr>
      <w:spacing w:after="0" w:line="240" w:lineRule="auto"/>
      <w:ind w:left="440"/>
      <w:jc w:val="center"/>
    </w:pPr>
    <w:rPr>
      <w:rFonts w:ascii="Times New Roman" w:eastAsia="Times New Roman" w:hAnsi="Times New Roman" w:cs="Times New Roman"/>
      <w:sz w:val="20"/>
      <w:szCs w:val="24"/>
    </w:rPr>
  </w:style>
  <w:style w:type="character" w:styleId="Strong">
    <w:name w:val="Strong"/>
    <w:uiPriority w:val="22"/>
    <w:qFormat/>
    <w:rsid w:val="00714153"/>
    <w:rPr>
      <w:b/>
      <w:bCs/>
    </w:rPr>
  </w:style>
  <w:style w:type="character" w:styleId="Emphasis">
    <w:name w:val="Emphasis"/>
    <w:uiPriority w:val="20"/>
    <w:qFormat/>
    <w:rsid w:val="00714153"/>
    <w:rPr>
      <w:i/>
      <w:iCs/>
    </w:rPr>
  </w:style>
  <w:style w:type="paragraph" w:styleId="NoSpacing">
    <w:name w:val="No Spacing"/>
    <w:link w:val="NoSpacingChar"/>
    <w:uiPriority w:val="1"/>
    <w:qFormat/>
    <w:rsid w:val="00714153"/>
    <w:pPr>
      <w:spacing w:after="0" w:line="240" w:lineRule="auto"/>
    </w:pPr>
    <w:rPr>
      <w:rFonts w:ascii="Calibri" w:eastAsia="Times New Roman" w:hAnsi="Calibri" w:cs="Arial"/>
      <w:lang w:val="fr-FR"/>
    </w:rPr>
  </w:style>
  <w:style w:type="character" w:customStyle="1" w:styleId="NoSpacingChar">
    <w:name w:val="No Spacing Char"/>
    <w:basedOn w:val="DefaultParagraphFont"/>
    <w:link w:val="NoSpacing"/>
    <w:uiPriority w:val="1"/>
    <w:rsid w:val="00714153"/>
    <w:rPr>
      <w:rFonts w:ascii="Calibri" w:eastAsia="Times New Roman" w:hAnsi="Calibri" w:cs="Arial"/>
      <w:lang w:val="fr-FR"/>
    </w:rPr>
  </w:style>
  <w:style w:type="paragraph" w:styleId="TOCHeading">
    <w:name w:val="TOC Heading"/>
    <w:basedOn w:val="Heading1"/>
    <w:next w:val="Normal"/>
    <w:uiPriority w:val="39"/>
    <w:semiHidden/>
    <w:unhideWhenUsed/>
    <w:qFormat/>
    <w:rsid w:val="00714153"/>
    <w:pPr>
      <w:keepNext/>
      <w:keepLines/>
      <w:numPr>
        <w:numId w:val="0"/>
      </w:numPr>
      <w:spacing w:before="480" w:after="0"/>
      <w:outlineLvl w:val="9"/>
    </w:pPr>
    <w:rPr>
      <w:rFonts w:ascii="Cambria" w:eastAsia="Times New Roman" w:hAnsi="Cambria" w:cs="Times New Roman"/>
      <w:bCs/>
      <w:caps w:val="0"/>
      <w:color w:val="365F91"/>
      <w:sz w:val="28"/>
      <w:szCs w:val="28"/>
      <w14:textFill>
        <w14:solidFill>
          <w14:srgbClr w14:val="365F91">
            <w14:lumMod w14:val="50000"/>
          </w14:srgbClr>
        </w14:solidFill>
      </w14:textFill>
    </w:rPr>
  </w:style>
  <w:style w:type="paragraph" w:customStyle="1" w:styleId="papertitle">
    <w:name w:val="paper title"/>
    <w:uiPriority w:val="99"/>
    <w:rsid w:val="00714153"/>
    <w:pPr>
      <w:spacing w:after="120" w:line="240" w:lineRule="auto"/>
      <w:jc w:val="center"/>
    </w:pPr>
    <w:rPr>
      <w:rFonts w:ascii="Times New Roman" w:eastAsia="Times New Roman" w:hAnsi="Times New Roman" w:cs="Times New Roman"/>
      <w:bCs/>
      <w:noProof/>
      <w:sz w:val="48"/>
      <w:szCs w:val="48"/>
    </w:rPr>
  </w:style>
  <w:style w:type="paragraph" w:customStyle="1" w:styleId="Author">
    <w:name w:val="Author"/>
    <w:uiPriority w:val="99"/>
    <w:rsid w:val="00714153"/>
    <w:pPr>
      <w:spacing w:before="360" w:after="40" w:line="240" w:lineRule="auto"/>
      <w:jc w:val="center"/>
    </w:pPr>
    <w:rPr>
      <w:rFonts w:ascii="Times New Roman" w:eastAsia="Times New Roman" w:hAnsi="Times New Roman" w:cs="Times New Roman"/>
      <w:noProof/>
    </w:rPr>
  </w:style>
  <w:style w:type="paragraph" w:customStyle="1" w:styleId="sponsors">
    <w:name w:val="sponsors"/>
    <w:rsid w:val="00714153"/>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equation">
    <w:name w:val="equation"/>
    <w:basedOn w:val="Normal"/>
    <w:uiPriority w:val="99"/>
    <w:rsid w:val="00714153"/>
    <w:pPr>
      <w:tabs>
        <w:tab w:val="center" w:pos="2520"/>
        <w:tab w:val="right" w:pos="5040"/>
      </w:tabs>
      <w:spacing w:before="240" w:after="240" w:line="216" w:lineRule="auto"/>
      <w:jc w:val="center"/>
    </w:pPr>
    <w:rPr>
      <w:rFonts w:ascii="Symbol" w:eastAsia="Times New Roman" w:hAnsi="Symbol" w:cs="Symbol"/>
      <w:sz w:val="20"/>
      <w:szCs w:val="20"/>
    </w:rPr>
  </w:style>
  <w:style w:type="character" w:customStyle="1" w:styleId="UnresolvedMention1">
    <w:name w:val="Unresolved Mention1"/>
    <w:basedOn w:val="DefaultParagraphFont"/>
    <w:uiPriority w:val="99"/>
    <w:semiHidden/>
    <w:unhideWhenUsed/>
    <w:rsid w:val="00714153"/>
    <w:rPr>
      <w:color w:val="808080"/>
      <w:shd w:val="clear" w:color="auto" w:fill="E6E6E6"/>
    </w:rPr>
  </w:style>
  <w:style w:type="table" w:customStyle="1" w:styleId="TableGrid1">
    <w:name w:val="Table Grid1"/>
    <w:basedOn w:val="TableNormal"/>
    <w:next w:val="TableGrid"/>
    <w:uiPriority w:val="59"/>
    <w:rsid w:val="0071415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714153"/>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714153"/>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14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750B3A"/>
    <w:pPr>
      <w:keepNext/>
      <w:keepLines/>
      <w:spacing w:before="200" w:after="0" w:line="276" w:lineRule="auto"/>
      <w:ind w:left="4308" w:hanging="360"/>
      <w:outlineLvl w:val="4"/>
    </w:pPr>
    <w:rPr>
      <w:rFonts w:ascii="Cambria" w:eastAsia="Times New Roman" w:hAnsi="Cambria" w:cs="Times New Roman"/>
      <w:color w:val="243F60"/>
    </w:rPr>
  </w:style>
  <w:style w:type="paragraph" w:customStyle="1" w:styleId="Heading61">
    <w:name w:val="Heading 61"/>
    <w:basedOn w:val="Normal"/>
    <w:next w:val="Normal"/>
    <w:uiPriority w:val="9"/>
    <w:semiHidden/>
    <w:unhideWhenUsed/>
    <w:qFormat/>
    <w:rsid w:val="00750B3A"/>
    <w:pPr>
      <w:keepNext/>
      <w:keepLines/>
      <w:spacing w:before="200" w:after="0" w:line="276" w:lineRule="auto"/>
      <w:ind w:left="5028" w:hanging="360"/>
      <w:outlineLvl w:val="5"/>
    </w:pPr>
    <w:rPr>
      <w:rFonts w:ascii="Cambria" w:eastAsia="Times New Roman" w:hAnsi="Cambria" w:cs="Times New Roman"/>
      <w:i/>
      <w:iCs/>
      <w:color w:val="243F60"/>
    </w:rPr>
  </w:style>
  <w:style w:type="character" w:customStyle="1" w:styleId="Heading7Char">
    <w:name w:val="Heading 7 Char"/>
    <w:basedOn w:val="DefaultParagraphFont"/>
    <w:link w:val="Heading7"/>
    <w:rsid w:val="00750B3A"/>
    <w:rPr>
      <w:rFonts w:ascii="Times New Roman" w:eastAsia="Times" w:hAnsi="Times New Roman" w:cs="Times New Roman"/>
      <w:sz w:val="24"/>
      <w:szCs w:val="24"/>
    </w:rPr>
  </w:style>
  <w:style w:type="paragraph" w:customStyle="1" w:styleId="Heading81">
    <w:name w:val="Heading 81"/>
    <w:basedOn w:val="Normal"/>
    <w:next w:val="Normal"/>
    <w:uiPriority w:val="9"/>
    <w:semiHidden/>
    <w:unhideWhenUsed/>
    <w:qFormat/>
    <w:rsid w:val="00750B3A"/>
    <w:pPr>
      <w:keepNext/>
      <w:keepLines/>
      <w:spacing w:before="200" w:after="0" w:line="276" w:lineRule="auto"/>
      <w:ind w:left="6468" w:hanging="36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750B3A"/>
    <w:pPr>
      <w:keepNext/>
      <w:keepLines/>
      <w:spacing w:before="200" w:after="0" w:line="276" w:lineRule="auto"/>
      <w:ind w:left="7188" w:hanging="360"/>
      <w:outlineLvl w:val="8"/>
    </w:pPr>
    <w:rPr>
      <w:rFonts w:ascii="Cambria" w:eastAsia="Times New Roman" w:hAnsi="Cambria" w:cs="Times New Roman"/>
      <w:i/>
      <w:iCs/>
      <w:color w:val="404040"/>
      <w:sz w:val="20"/>
      <w:szCs w:val="20"/>
    </w:rPr>
  </w:style>
  <w:style w:type="numbering" w:customStyle="1" w:styleId="NoList2">
    <w:name w:val="No List2"/>
    <w:next w:val="NoList"/>
    <w:uiPriority w:val="99"/>
    <w:semiHidden/>
    <w:unhideWhenUsed/>
    <w:rsid w:val="00750B3A"/>
  </w:style>
  <w:style w:type="character" w:customStyle="1" w:styleId="Heading5Char">
    <w:name w:val="Heading 5 Char"/>
    <w:basedOn w:val="DefaultParagraphFont"/>
    <w:link w:val="Heading5"/>
    <w:uiPriority w:val="9"/>
    <w:rsid w:val="00B305A6"/>
    <w:rPr>
      <w:rFonts w:asciiTheme="majorBidi" w:hAnsiTheme="majorBidi" w:cstheme="majorBidi"/>
      <w:bCs/>
      <w:color w:val="385623" w:themeColor="accent6" w:themeShade="80"/>
      <w:sz w:val="20"/>
      <w:szCs w:val="20"/>
      <w:lang w:val="en-GB"/>
    </w:rPr>
  </w:style>
  <w:style w:type="character" w:customStyle="1" w:styleId="Heading6Char">
    <w:name w:val="Heading 6 Char"/>
    <w:basedOn w:val="DefaultParagraphFont"/>
    <w:link w:val="Heading6"/>
    <w:uiPriority w:val="9"/>
    <w:semiHidden/>
    <w:rsid w:val="00750B3A"/>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750B3A"/>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750B3A"/>
    <w:rPr>
      <w:rFonts w:ascii="Cambria" w:eastAsia="Times New Roman" w:hAnsi="Cambria" w:cs="Times New Roman"/>
      <w:i/>
      <w:iCs/>
      <w:color w:val="404040"/>
      <w:sz w:val="20"/>
      <w:szCs w:val="20"/>
    </w:rPr>
  </w:style>
  <w:style w:type="table" w:customStyle="1" w:styleId="LightShading11">
    <w:name w:val="Light Shading11"/>
    <w:basedOn w:val="TableNormal"/>
    <w:uiPriority w:val="60"/>
    <w:rsid w:val="00750B3A"/>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rsid w:val="00750B3A"/>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61">
    <w:name w:val="Medium Shading 2 - Accent 61"/>
    <w:basedOn w:val="TableNormal"/>
    <w:next w:val="MediumShading2-Accent6"/>
    <w:uiPriority w:val="64"/>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50B3A"/>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Bibliography">
    <w:name w:val="Bibliography"/>
    <w:basedOn w:val="Normal"/>
    <w:next w:val="Normal"/>
    <w:uiPriority w:val="37"/>
    <w:unhideWhenUsed/>
    <w:rsid w:val="00750B3A"/>
    <w:pPr>
      <w:spacing w:after="0" w:line="240" w:lineRule="auto"/>
      <w:jc w:val="center"/>
    </w:pPr>
    <w:rPr>
      <w:rFonts w:ascii="Times New Roman" w:eastAsia="Times New Roman" w:hAnsi="Times New Roman" w:cs="Times New Roman"/>
      <w:sz w:val="20"/>
      <w:szCs w:val="20"/>
    </w:rPr>
  </w:style>
  <w:style w:type="character" w:customStyle="1" w:styleId="Heading5Char1">
    <w:name w:val="Heading 5 Char1"/>
    <w:basedOn w:val="DefaultParagraphFont"/>
    <w:uiPriority w:val="9"/>
    <w:semiHidden/>
    <w:rsid w:val="00750B3A"/>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750B3A"/>
    <w:rPr>
      <w:rFonts w:asciiTheme="majorHAnsi" w:eastAsiaTheme="majorEastAsia" w:hAnsiTheme="majorHAnsi" w:cstheme="majorBidi"/>
      <w:color w:val="1F4D78" w:themeColor="accent1" w:themeShade="7F"/>
    </w:rPr>
  </w:style>
  <w:style w:type="character" w:customStyle="1" w:styleId="Heading8Char1">
    <w:name w:val="Heading 8 Char1"/>
    <w:basedOn w:val="DefaultParagraphFont"/>
    <w:uiPriority w:val="9"/>
    <w:semiHidden/>
    <w:rsid w:val="00750B3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50B3A"/>
    <w:rPr>
      <w:rFonts w:asciiTheme="majorHAnsi" w:eastAsiaTheme="majorEastAsia" w:hAnsiTheme="majorHAnsi" w:cstheme="majorBidi"/>
      <w:i/>
      <w:iCs/>
      <w:color w:val="272727" w:themeColor="text1" w:themeTint="D8"/>
      <w:sz w:val="21"/>
      <w:szCs w:val="21"/>
    </w:rPr>
  </w:style>
  <w:style w:type="table" w:styleId="MediumShading2-Accent6">
    <w:name w:val="Medium Shading 2 Accent 6"/>
    <w:basedOn w:val="TableNormal"/>
    <w:uiPriority w:val="64"/>
    <w:semiHidden/>
    <w:unhideWhenUsed/>
    <w:rsid w:val="00750B3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750B3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numbering" w:customStyle="1" w:styleId="NoList3">
    <w:name w:val="No List3"/>
    <w:next w:val="NoList"/>
    <w:uiPriority w:val="99"/>
    <w:semiHidden/>
    <w:unhideWhenUsed/>
    <w:rsid w:val="00ED345C"/>
  </w:style>
  <w:style w:type="character" w:customStyle="1" w:styleId="tr-align-text">
    <w:name w:val="tr-align-text"/>
    <w:basedOn w:val="DefaultParagraphFont"/>
    <w:rsid w:val="00ED345C"/>
  </w:style>
  <w:style w:type="table" w:customStyle="1" w:styleId="TableGrid11">
    <w:name w:val="Table Grid11"/>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D3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ED345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lign-text1">
    <w:name w:val="tr-align-text1"/>
    <w:basedOn w:val="DefaultParagraphFont"/>
    <w:rsid w:val="00ED345C"/>
  </w:style>
  <w:style w:type="paragraph" w:customStyle="1" w:styleId="123ListParagraph">
    <w:name w:val="1 2 3 List Paragraph"/>
    <w:basedOn w:val="ListParagraph"/>
    <w:link w:val="123ListParagraphChar"/>
    <w:qFormat/>
    <w:rsid w:val="00265387"/>
    <w:pPr>
      <w:numPr>
        <w:numId w:val="2"/>
      </w:numPr>
      <w:ind w:left="851"/>
    </w:pPr>
  </w:style>
  <w:style w:type="paragraph" w:customStyle="1" w:styleId="TableBody">
    <w:name w:val="Table Body"/>
    <w:basedOn w:val="Normal"/>
    <w:link w:val="TableBodyChar"/>
    <w:qFormat/>
    <w:rsid w:val="001C1EC7"/>
    <w:pPr>
      <w:autoSpaceDE w:val="0"/>
      <w:autoSpaceDN w:val="0"/>
      <w:adjustRightInd w:val="0"/>
      <w:spacing w:after="0" w:line="240" w:lineRule="auto"/>
      <w:jc w:val="center"/>
    </w:pPr>
    <w:rPr>
      <w:rFonts w:ascii="Times New Roman" w:eastAsia="Calibri" w:hAnsi="Times New Roman" w:cs="Times New Roman"/>
    </w:rPr>
  </w:style>
  <w:style w:type="character" w:customStyle="1" w:styleId="123ListParagraphChar">
    <w:name w:val="1 2 3 List Paragraph Char"/>
    <w:basedOn w:val="ListParagraphChar"/>
    <w:link w:val="123ListParagraph"/>
    <w:rsid w:val="00265387"/>
    <w:rPr>
      <w:rFonts w:asciiTheme="majorBidi" w:hAnsiTheme="majorBidi" w:cstheme="majorBidi"/>
      <w:sz w:val="20"/>
      <w:szCs w:val="20"/>
    </w:rPr>
  </w:style>
  <w:style w:type="numbering" w:customStyle="1" w:styleId="NoList4">
    <w:name w:val="No List4"/>
    <w:next w:val="NoList"/>
    <w:uiPriority w:val="99"/>
    <w:semiHidden/>
    <w:unhideWhenUsed/>
    <w:rsid w:val="00DB25A4"/>
  </w:style>
  <w:style w:type="character" w:customStyle="1" w:styleId="TableBodyChar">
    <w:name w:val="Table Body Char"/>
    <w:basedOn w:val="DefaultParagraphFont"/>
    <w:link w:val="TableBody"/>
    <w:rsid w:val="001C1EC7"/>
    <w:rPr>
      <w:rFonts w:ascii="Times New Roman" w:eastAsia="Calibri" w:hAnsi="Times New Roman" w:cs="Times New Roman"/>
    </w:rPr>
  </w:style>
  <w:style w:type="table" w:customStyle="1" w:styleId="LightShading-Accent11">
    <w:name w:val="Light Shading - Accent 11"/>
    <w:basedOn w:val="TableNormal"/>
    <w:next w:val="LightShading-Accent1"/>
    <w:uiPriority w:val="60"/>
    <w:rsid w:val="00DB25A4"/>
    <w:pPr>
      <w:spacing w:after="0" w:line="240" w:lineRule="auto"/>
    </w:pPr>
    <w:rPr>
      <w:rFonts w:eastAsia="Times New Roman"/>
      <w:color w:val="365F91"/>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DB25A4"/>
    <w:pPr>
      <w:spacing w:after="0" w:line="240" w:lineRule="auto"/>
    </w:pPr>
    <w:rPr>
      <w:rFonts w:ascii="Times New Roman" w:hAnsi="Times New Roman" w:cs="Times New Roman"/>
      <w:sz w:val="24"/>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B25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B25A4"/>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1">
    <w:name w:val="Light Shading Accent 1"/>
    <w:basedOn w:val="TableNormal"/>
    <w:uiPriority w:val="60"/>
    <w:semiHidden/>
    <w:unhideWhenUsed/>
    <w:rsid w:val="00DB25A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5">
    <w:name w:val="No List5"/>
    <w:next w:val="NoList"/>
    <w:uiPriority w:val="99"/>
    <w:semiHidden/>
    <w:unhideWhenUsed/>
    <w:rsid w:val="006A6B01"/>
  </w:style>
  <w:style w:type="table" w:customStyle="1" w:styleId="TableGrid5">
    <w:name w:val="Table Grid5"/>
    <w:basedOn w:val="TableNormal"/>
    <w:next w:val="TableGrid"/>
    <w:uiPriority w:val="59"/>
    <w:qFormat/>
    <w:rsid w:val="006A6B0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A6B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article-title">
    <w:name w:val="nlm_article-title"/>
    <w:basedOn w:val="DefaultParagraphFont"/>
    <w:rsid w:val="006A6B01"/>
  </w:style>
  <w:style w:type="character" w:customStyle="1" w:styleId="contribdegrees">
    <w:name w:val="contribdegrees"/>
    <w:basedOn w:val="DefaultParagraphFont"/>
    <w:rsid w:val="006A6B01"/>
  </w:style>
  <w:style w:type="numbering" w:customStyle="1" w:styleId="NoList6">
    <w:name w:val="No List6"/>
    <w:next w:val="NoList"/>
    <w:uiPriority w:val="99"/>
    <w:semiHidden/>
    <w:unhideWhenUsed/>
    <w:rsid w:val="00AA1835"/>
  </w:style>
  <w:style w:type="character" w:customStyle="1" w:styleId="hvr">
    <w:name w:val="hvr"/>
    <w:basedOn w:val="DefaultParagraphFont"/>
    <w:rsid w:val="00AA1835"/>
  </w:style>
  <w:style w:type="character" w:customStyle="1" w:styleId="BalloonTextChar1">
    <w:name w:val="Balloon Text Char1"/>
    <w:basedOn w:val="DefaultParagraphFont"/>
    <w:uiPriority w:val="99"/>
    <w:semiHidden/>
    <w:rsid w:val="00AA1835"/>
    <w:rPr>
      <w:rFonts w:ascii="Segoe UI" w:hAnsi="Segoe UI" w:cs="Segoe UI"/>
      <w:sz w:val="18"/>
      <w:szCs w:val="18"/>
    </w:rPr>
  </w:style>
  <w:style w:type="character" w:customStyle="1" w:styleId="A2">
    <w:name w:val="A2"/>
    <w:uiPriority w:val="99"/>
    <w:rsid w:val="00AA1835"/>
    <w:rPr>
      <w:rFonts w:cs="Minion Pro"/>
      <w:color w:val="000000"/>
      <w:sz w:val="18"/>
      <w:szCs w:val="18"/>
    </w:rPr>
  </w:style>
  <w:style w:type="paragraph" w:customStyle="1" w:styleId="Pa6">
    <w:name w:val="Pa6"/>
    <w:basedOn w:val="Default"/>
    <w:next w:val="Default"/>
    <w:uiPriority w:val="99"/>
    <w:rsid w:val="00AA1835"/>
    <w:pPr>
      <w:spacing w:line="241" w:lineRule="atLeast"/>
    </w:pPr>
    <w:rPr>
      <w:rFonts w:ascii="Cambria" w:hAnsi="Cambria" w:cs="Arial"/>
      <w:color w:val="auto"/>
    </w:rPr>
  </w:style>
  <w:style w:type="character" w:customStyle="1" w:styleId="A7">
    <w:name w:val="A7"/>
    <w:uiPriority w:val="99"/>
    <w:rsid w:val="00AA1835"/>
    <w:rPr>
      <w:rFonts w:cs="Cambria"/>
      <w:b/>
      <w:bCs/>
      <w:color w:val="000000"/>
      <w:sz w:val="22"/>
      <w:szCs w:val="22"/>
    </w:rPr>
  </w:style>
  <w:style w:type="paragraph" w:customStyle="1" w:styleId="Pa7">
    <w:name w:val="Pa7"/>
    <w:basedOn w:val="Default"/>
    <w:next w:val="Default"/>
    <w:uiPriority w:val="99"/>
    <w:rsid w:val="00AA1835"/>
    <w:pPr>
      <w:spacing w:line="241" w:lineRule="atLeast"/>
    </w:pPr>
    <w:rPr>
      <w:rFonts w:ascii="Cambria" w:hAnsi="Cambria" w:cs="Arial"/>
      <w:color w:val="auto"/>
    </w:rPr>
  </w:style>
  <w:style w:type="character" w:customStyle="1" w:styleId="A3">
    <w:name w:val="A3"/>
    <w:uiPriority w:val="99"/>
    <w:rsid w:val="00AA1835"/>
    <w:rPr>
      <w:rFonts w:cs="Cambria"/>
      <w:color w:val="000000"/>
      <w:sz w:val="18"/>
      <w:szCs w:val="18"/>
    </w:rPr>
  </w:style>
  <w:style w:type="paragraph" w:customStyle="1" w:styleId="Pa10">
    <w:name w:val="Pa10"/>
    <w:basedOn w:val="Default"/>
    <w:next w:val="Default"/>
    <w:uiPriority w:val="99"/>
    <w:rsid w:val="00AA1835"/>
    <w:pPr>
      <w:spacing w:line="241" w:lineRule="atLeast"/>
    </w:pPr>
    <w:rPr>
      <w:rFonts w:ascii="Cambria" w:hAnsi="Cambria" w:cs="Arial"/>
      <w:color w:val="auto"/>
    </w:rPr>
  </w:style>
  <w:style w:type="character" w:customStyle="1" w:styleId="button-addon">
    <w:name w:val="button-addon"/>
    <w:basedOn w:val="DefaultParagraphFont"/>
    <w:rsid w:val="00AA1835"/>
  </w:style>
  <w:style w:type="character" w:customStyle="1" w:styleId="Caption1">
    <w:name w:val="Caption1"/>
    <w:basedOn w:val="DefaultParagraphFont"/>
    <w:rsid w:val="00AA1835"/>
  </w:style>
  <w:style w:type="character" w:customStyle="1" w:styleId="off-screen">
    <w:name w:val="off-screen"/>
    <w:basedOn w:val="DefaultParagraphFont"/>
    <w:rsid w:val="00AA1835"/>
  </w:style>
  <w:style w:type="character" w:customStyle="1" w:styleId="twiteshare-text">
    <w:name w:val="twite__share-text"/>
    <w:basedOn w:val="DefaultParagraphFont"/>
    <w:rsid w:val="00AA1835"/>
  </w:style>
  <w:style w:type="character" w:customStyle="1" w:styleId="story-image-copyright">
    <w:name w:val="story-image-copyright"/>
    <w:basedOn w:val="DefaultParagraphFont"/>
    <w:rsid w:val="00AA1835"/>
  </w:style>
  <w:style w:type="character" w:customStyle="1" w:styleId="media-captiontext">
    <w:name w:val="media-caption__text"/>
    <w:basedOn w:val="DefaultParagraphFont"/>
    <w:rsid w:val="00AA1835"/>
  </w:style>
  <w:style w:type="paragraph" w:customStyle="1" w:styleId="story-bodyintroduction">
    <w:name w:val="story-body__introdu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infoname">
    <w:name w:val="main-info__nam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updatepublished">
    <w:name w:val="last-update__published"/>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header">
    <w:name w:val="top-picks-header"/>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section">
    <w:name w:val="top-picks__section"/>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text">
    <w:name w:val="headline__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icksupdateddate">
    <w:name w:val="top-picks__updateddate"/>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inner">
    <w:name w:val="count__inner"/>
    <w:basedOn w:val="DefaultParagraphFont"/>
    <w:rsid w:val="00AA1835"/>
  </w:style>
  <w:style w:type="paragraph" w:customStyle="1" w:styleId="wp-caption-text">
    <w:name w:val="wp-caption-text"/>
    <w:basedOn w:val="Normal"/>
    <w:rsid w:val="00AA1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vp-post-date">
    <w:name w:val="mvp-post-date"/>
    <w:basedOn w:val="DefaultParagraphFont"/>
    <w:rsid w:val="00AA1835"/>
  </w:style>
  <w:style w:type="character" w:customStyle="1" w:styleId="author-name">
    <w:name w:val="author-name"/>
    <w:basedOn w:val="DefaultParagraphFont"/>
    <w:rsid w:val="00AA1835"/>
  </w:style>
  <w:style w:type="character" w:customStyle="1" w:styleId="z-TopofFormChar">
    <w:name w:val="z-Top of Form Char"/>
    <w:basedOn w:val="DefaultParagraphFont"/>
    <w:link w:val="z-TopofForm"/>
    <w:uiPriority w:val="99"/>
    <w:semiHidden/>
    <w:rsid w:val="00AA1835"/>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AA183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AA1835"/>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A183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A183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AA1835"/>
    <w:rPr>
      <w:rFonts w:ascii="Arial" w:hAnsi="Arial" w:cs="Arial"/>
      <w:vanish/>
      <w:sz w:val="16"/>
      <w:szCs w:val="16"/>
    </w:rPr>
  </w:style>
  <w:style w:type="character" w:customStyle="1" w:styleId="separator">
    <w:name w:val="separator"/>
    <w:basedOn w:val="DefaultParagraphFont"/>
    <w:rsid w:val="00AA1835"/>
  </w:style>
  <w:style w:type="character" w:customStyle="1" w:styleId="A10">
    <w:name w:val="A10"/>
    <w:uiPriority w:val="99"/>
    <w:rsid w:val="00AA1835"/>
    <w:rPr>
      <w:rFonts w:cs="Amnesty Trade Gothic"/>
      <w:color w:val="000000"/>
      <w:sz w:val="16"/>
      <w:szCs w:val="16"/>
    </w:rPr>
  </w:style>
  <w:style w:type="paragraph" w:customStyle="1" w:styleId="Pa0">
    <w:name w:val="Pa0"/>
    <w:basedOn w:val="Default"/>
    <w:next w:val="Default"/>
    <w:uiPriority w:val="99"/>
    <w:rsid w:val="00AA1835"/>
    <w:pPr>
      <w:spacing w:line="241" w:lineRule="atLeast"/>
    </w:pPr>
    <w:rPr>
      <w:rFonts w:ascii="Amnesty Trade Gothic" w:hAnsi="Amnesty Trade Gothic" w:cs="Arial"/>
      <w:color w:val="auto"/>
    </w:rPr>
  </w:style>
  <w:style w:type="character" w:customStyle="1" w:styleId="A4">
    <w:name w:val="A4"/>
    <w:uiPriority w:val="99"/>
    <w:rsid w:val="00AA1835"/>
    <w:rPr>
      <w:rFonts w:cs="Amnesty Trade Gothic"/>
      <w:color w:val="000000"/>
      <w:sz w:val="14"/>
      <w:szCs w:val="14"/>
    </w:rPr>
  </w:style>
  <w:style w:type="character" w:customStyle="1" w:styleId="A9">
    <w:name w:val="A9"/>
    <w:uiPriority w:val="99"/>
    <w:rsid w:val="00AA1835"/>
    <w:rPr>
      <w:rFonts w:cs="PCIQXO+AmnestyTradeGothic"/>
      <w:color w:val="000000"/>
    </w:rPr>
  </w:style>
  <w:style w:type="character" w:customStyle="1" w:styleId="A0">
    <w:name w:val="A0"/>
    <w:uiPriority w:val="99"/>
    <w:rsid w:val="00AA1835"/>
    <w:rPr>
      <w:rFonts w:cs="Amnesty Trade Gothic"/>
      <w:b/>
      <w:bCs/>
      <w:color w:val="000000"/>
      <w:sz w:val="139"/>
      <w:szCs w:val="139"/>
    </w:rPr>
  </w:style>
  <w:style w:type="character" w:customStyle="1" w:styleId="A13">
    <w:name w:val="A13"/>
    <w:uiPriority w:val="99"/>
    <w:rsid w:val="00AA1835"/>
    <w:rPr>
      <w:rFonts w:cs="PCIQXO+AmnestyTradeGothic"/>
      <w:color w:val="000000"/>
      <w:sz w:val="11"/>
      <w:szCs w:val="11"/>
    </w:rPr>
  </w:style>
  <w:style w:type="paragraph" w:customStyle="1" w:styleId="Pa1">
    <w:name w:val="Pa1"/>
    <w:basedOn w:val="Default"/>
    <w:next w:val="Default"/>
    <w:uiPriority w:val="99"/>
    <w:rsid w:val="00AA1835"/>
    <w:pPr>
      <w:spacing w:line="201" w:lineRule="atLeast"/>
    </w:pPr>
    <w:rPr>
      <w:rFonts w:ascii="Myriad Pro" w:hAnsi="Myriad Pro" w:cs="Arial"/>
      <w:color w:val="auto"/>
    </w:rPr>
  </w:style>
  <w:style w:type="paragraph" w:customStyle="1" w:styleId="BottomTable">
    <w:name w:val="Bottom Table"/>
    <w:basedOn w:val="Normal"/>
    <w:link w:val="BottomTableChar"/>
    <w:qFormat/>
    <w:rsid w:val="004978C0"/>
    <w:pPr>
      <w:spacing w:after="120" w:line="240" w:lineRule="auto"/>
      <w:jc w:val="center"/>
    </w:pPr>
    <w:rPr>
      <w:rFonts w:ascii="Times New Roman" w:eastAsia="Calibri" w:hAnsi="Times New Roman" w:cs="Times New Roman"/>
      <w:i/>
      <w:iCs/>
      <w:sz w:val="18"/>
      <w:szCs w:val="18"/>
      <w:lang w:val="en-GB"/>
    </w:rPr>
  </w:style>
  <w:style w:type="table" w:customStyle="1" w:styleId="TableGrid6">
    <w:name w:val="Table Grid6"/>
    <w:basedOn w:val="TableNormal"/>
    <w:next w:val="TableGrid"/>
    <w:uiPriority w:val="59"/>
    <w:rsid w:val="00A962B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ttomTableChar">
    <w:name w:val="Bottom Table Char"/>
    <w:basedOn w:val="TextBodyChar"/>
    <w:link w:val="BottomTable"/>
    <w:rsid w:val="004978C0"/>
    <w:rPr>
      <w:rFonts w:ascii="Times New Roman" w:eastAsia="Calibri" w:hAnsi="Times New Roman" w:cs="Times New Roman"/>
      <w:i/>
      <w:iCs/>
      <w:sz w:val="18"/>
      <w:szCs w:val="18"/>
      <w:lang w:val="en-GB"/>
    </w:rPr>
  </w:style>
  <w:style w:type="table" w:customStyle="1" w:styleId="MediumList1-Accent31">
    <w:name w:val="Medium List 1 - Accent 31"/>
    <w:basedOn w:val="TableNormal"/>
    <w:next w:val="MediumList1-Accent3"/>
    <w:uiPriority w:val="65"/>
    <w:rsid w:val="00A962B2"/>
    <w:pPr>
      <w:spacing w:after="0" w:line="240" w:lineRule="auto"/>
    </w:pPr>
    <w:rPr>
      <w:rFonts w:eastAsia="Times New Roman"/>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3">
    <w:name w:val="Medium List 1 Accent 3"/>
    <w:basedOn w:val="TableNormal"/>
    <w:uiPriority w:val="65"/>
    <w:semiHidden/>
    <w:unhideWhenUsed/>
    <w:rsid w:val="00A962B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numbering" w:customStyle="1" w:styleId="NoList7">
    <w:name w:val="No List7"/>
    <w:next w:val="NoList"/>
    <w:uiPriority w:val="99"/>
    <w:semiHidden/>
    <w:unhideWhenUsed/>
    <w:rsid w:val="0061069D"/>
  </w:style>
  <w:style w:type="table" w:customStyle="1" w:styleId="TableGrid7">
    <w:name w:val="Table Grid7"/>
    <w:basedOn w:val="TableNormal"/>
    <w:next w:val="TableGrid"/>
    <w:uiPriority w:val="59"/>
    <w:rsid w:val="0061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069D"/>
    <w:rPr>
      <w:sz w:val="16"/>
      <w:szCs w:val="16"/>
    </w:rPr>
  </w:style>
  <w:style w:type="paragraph" w:customStyle="1" w:styleId="CommentText1">
    <w:name w:val="Comment Text1"/>
    <w:basedOn w:val="Normal"/>
    <w:next w:val="CommentText"/>
    <w:link w:val="CommentTextChar"/>
    <w:uiPriority w:val="99"/>
    <w:semiHidden/>
    <w:unhideWhenUsed/>
    <w:rsid w:val="0061069D"/>
    <w:pPr>
      <w:spacing w:after="200" w:line="240" w:lineRule="auto"/>
    </w:pPr>
    <w:rPr>
      <w:sz w:val="20"/>
      <w:szCs w:val="20"/>
    </w:rPr>
  </w:style>
  <w:style w:type="character" w:customStyle="1" w:styleId="CommentTextChar">
    <w:name w:val="Comment Text Char"/>
    <w:basedOn w:val="DefaultParagraphFont"/>
    <w:link w:val="CommentText1"/>
    <w:uiPriority w:val="99"/>
    <w:semiHidden/>
    <w:rsid w:val="0061069D"/>
    <w:rPr>
      <w:sz w:val="20"/>
      <w:szCs w:val="20"/>
    </w:rPr>
  </w:style>
  <w:style w:type="paragraph" w:customStyle="1" w:styleId="CommentSubject1">
    <w:name w:val="Comment Subject1"/>
    <w:basedOn w:val="CommentText"/>
    <w:next w:val="CommentText"/>
    <w:uiPriority w:val="99"/>
    <w:semiHidden/>
    <w:unhideWhenUsed/>
    <w:rsid w:val="0061069D"/>
    <w:pPr>
      <w:spacing w:after="200"/>
    </w:pPr>
    <w:rPr>
      <w:b/>
      <w:bCs/>
      <w:lang w:val="en-GB"/>
    </w:rPr>
  </w:style>
  <w:style w:type="character" w:customStyle="1" w:styleId="CommentSubjectChar">
    <w:name w:val="Comment Subject Char"/>
    <w:basedOn w:val="CommentTextChar"/>
    <w:link w:val="CommentSubject"/>
    <w:uiPriority w:val="99"/>
    <w:semiHidden/>
    <w:rsid w:val="0061069D"/>
    <w:rPr>
      <w:sz w:val="20"/>
      <w:szCs w:val="20"/>
    </w:rPr>
  </w:style>
  <w:style w:type="paragraph" w:styleId="CommentText">
    <w:name w:val="annotation text"/>
    <w:basedOn w:val="Normal"/>
    <w:link w:val="CommentTextChar1"/>
    <w:uiPriority w:val="99"/>
    <w:semiHidden/>
    <w:unhideWhenUsed/>
    <w:rsid w:val="0061069D"/>
    <w:pPr>
      <w:spacing w:line="240" w:lineRule="auto"/>
    </w:pPr>
    <w:rPr>
      <w:sz w:val="20"/>
      <w:szCs w:val="20"/>
    </w:rPr>
  </w:style>
  <w:style w:type="character" w:customStyle="1" w:styleId="CommentTextChar1">
    <w:name w:val="Comment Text Char1"/>
    <w:basedOn w:val="DefaultParagraphFont"/>
    <w:link w:val="CommentText"/>
    <w:uiPriority w:val="99"/>
    <w:semiHidden/>
    <w:rsid w:val="0061069D"/>
    <w:rPr>
      <w:sz w:val="20"/>
      <w:szCs w:val="20"/>
    </w:rPr>
  </w:style>
  <w:style w:type="paragraph" w:styleId="CommentSubject">
    <w:name w:val="annotation subject"/>
    <w:basedOn w:val="CommentText"/>
    <w:next w:val="CommentText"/>
    <w:link w:val="CommentSubjectChar"/>
    <w:uiPriority w:val="99"/>
    <w:semiHidden/>
    <w:unhideWhenUsed/>
    <w:rsid w:val="0061069D"/>
  </w:style>
  <w:style w:type="character" w:customStyle="1" w:styleId="CommentSubjectChar1">
    <w:name w:val="Comment Subject Char1"/>
    <w:basedOn w:val="CommentTextChar1"/>
    <w:uiPriority w:val="99"/>
    <w:semiHidden/>
    <w:rsid w:val="0061069D"/>
    <w:rPr>
      <w:b/>
      <w:bCs/>
      <w:sz w:val="20"/>
      <w:szCs w:val="20"/>
    </w:rPr>
  </w:style>
  <w:style w:type="numbering" w:customStyle="1" w:styleId="NoList8">
    <w:name w:val="No List8"/>
    <w:next w:val="NoList"/>
    <w:uiPriority w:val="99"/>
    <w:semiHidden/>
    <w:unhideWhenUsed/>
    <w:rsid w:val="00350456"/>
  </w:style>
  <w:style w:type="paragraph" w:styleId="Caption">
    <w:name w:val="caption"/>
    <w:basedOn w:val="Normal"/>
    <w:next w:val="Normal"/>
    <w:uiPriority w:val="99"/>
    <w:qFormat/>
    <w:rsid w:val="00350456"/>
    <w:pPr>
      <w:spacing w:before="100" w:beforeAutospacing="1" w:after="100" w:afterAutospacing="1" w:line="240" w:lineRule="auto"/>
    </w:pPr>
    <w:rPr>
      <w:rFonts w:ascii="Calibri" w:eastAsia="Times New Roman" w:hAnsi="Calibri" w:cs="Times New Roman"/>
      <w:b/>
      <w:bCs/>
      <w:color w:val="4F81BD"/>
      <w:sz w:val="24"/>
      <w:szCs w:val="24"/>
      <w:lang w:val="en-ZA" w:eastAsia="en-ZA"/>
    </w:rPr>
  </w:style>
  <w:style w:type="table" w:customStyle="1" w:styleId="Style3">
    <w:name w:val="Style3"/>
    <w:basedOn w:val="TableClassic1"/>
    <w:uiPriority w:val="99"/>
    <w:rsid w:val="00D458B3"/>
    <w:pPr>
      <w:spacing w:after="0" w:line="240" w:lineRule="auto"/>
    </w:pP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
    <w:name w:val="Table Grid8"/>
    <w:basedOn w:val="TableNormal"/>
    <w:next w:val="TableGrid"/>
    <w:uiPriority w:val="59"/>
    <w:rsid w:val="00D45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semiHidden/>
    <w:unhideWhenUsed/>
    <w:rsid w:val="00D458B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efaultChar">
    <w:name w:val="Default Char"/>
    <w:basedOn w:val="DefaultParagraphFont"/>
    <w:link w:val="Default"/>
    <w:rsid w:val="008A5337"/>
    <w:rPr>
      <w:rFonts w:ascii="Times New Roman" w:hAnsi="Times New Roman" w:cs="Times New Roman"/>
      <w:color w:val="000000"/>
      <w:sz w:val="24"/>
      <w:szCs w:val="24"/>
    </w:rPr>
  </w:style>
  <w:style w:type="character" w:styleId="HTMLCite">
    <w:name w:val="HTML Cite"/>
    <w:basedOn w:val="DefaultParagraphFont"/>
    <w:uiPriority w:val="99"/>
    <w:unhideWhenUsed/>
    <w:rsid w:val="005F404A"/>
    <w:rPr>
      <w:i/>
      <w:iCs/>
    </w:rPr>
  </w:style>
  <w:style w:type="paragraph" w:styleId="EndnoteText">
    <w:name w:val="endnote text"/>
    <w:basedOn w:val="Normal"/>
    <w:link w:val="EndnoteTextChar"/>
    <w:uiPriority w:val="99"/>
    <w:semiHidden/>
    <w:unhideWhenUsed/>
    <w:rsid w:val="00C5044C"/>
    <w:pPr>
      <w:spacing w:after="0" w:line="240" w:lineRule="auto"/>
      <w:jc w:val="both"/>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C5044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5044C"/>
    <w:rPr>
      <w:vertAlign w:val="superscript"/>
    </w:rPr>
  </w:style>
  <w:style w:type="paragraph" w:styleId="Quote">
    <w:name w:val="Quote"/>
    <w:basedOn w:val="Normal"/>
    <w:next w:val="Normal"/>
    <w:link w:val="QuoteChar"/>
    <w:uiPriority w:val="29"/>
    <w:qFormat/>
    <w:rsid w:val="00C5044C"/>
    <w:pPr>
      <w:spacing w:after="0" w:line="240" w:lineRule="auto"/>
      <w:jc w:val="both"/>
    </w:pPr>
    <w:rPr>
      <w:rFonts w:ascii="Calibri" w:eastAsia="Calibri" w:hAnsi="Calibri" w:cs="Times New Roman"/>
      <w:i/>
      <w:iCs/>
      <w:color w:val="000000"/>
    </w:rPr>
  </w:style>
  <w:style w:type="character" w:customStyle="1" w:styleId="QuoteChar">
    <w:name w:val="Quote Char"/>
    <w:basedOn w:val="DefaultParagraphFont"/>
    <w:link w:val="Quote"/>
    <w:uiPriority w:val="29"/>
    <w:rsid w:val="00C5044C"/>
    <w:rPr>
      <w:rFonts w:ascii="Calibri" w:eastAsia="Calibri" w:hAnsi="Calibri" w:cs="Times New Roman"/>
      <w:i/>
      <w:iCs/>
      <w:color w:val="000000"/>
    </w:rPr>
  </w:style>
  <w:style w:type="character" w:styleId="IntenseEmphasis">
    <w:name w:val="Intense Emphasis"/>
    <w:basedOn w:val="DefaultParagraphFont"/>
    <w:uiPriority w:val="21"/>
    <w:qFormat/>
    <w:rsid w:val="00C5044C"/>
    <w:rPr>
      <w:b/>
      <w:bCs/>
      <w:i/>
      <w:iCs/>
      <w:color w:val="4F81BD"/>
    </w:rPr>
  </w:style>
  <w:style w:type="character" w:styleId="FollowedHyperlink">
    <w:name w:val="FollowedHyperlink"/>
    <w:basedOn w:val="DefaultParagraphFont"/>
    <w:uiPriority w:val="99"/>
    <w:semiHidden/>
    <w:unhideWhenUsed/>
    <w:rsid w:val="00C5044C"/>
    <w:rPr>
      <w:color w:val="954F72" w:themeColor="followedHyperlink"/>
      <w:u w:val="single"/>
    </w:rPr>
  </w:style>
  <w:style w:type="table" w:customStyle="1" w:styleId="TableGrid0">
    <w:name w:val="TableGrid"/>
    <w:rsid w:val="00C5044C"/>
    <w:pPr>
      <w:spacing w:after="0" w:line="240" w:lineRule="auto"/>
    </w:pPr>
    <w:rPr>
      <w:rFonts w:eastAsiaTheme="minorEastAsia"/>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C5044C"/>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C5044C"/>
    <w:rPr>
      <w:rFonts w:ascii="Times New Roman" w:eastAsia="Times New Roman" w:hAnsi="Times New Roman" w:cs="Times New Roman"/>
      <w:color w:val="000000"/>
      <w:sz w:val="20"/>
    </w:rPr>
  </w:style>
  <w:style w:type="character" w:customStyle="1" w:styleId="footnotemark">
    <w:name w:val="footnote mark"/>
    <w:hidden/>
    <w:rsid w:val="00C5044C"/>
    <w:rPr>
      <w:rFonts w:ascii="Times New Roman" w:eastAsia="Times New Roman" w:hAnsi="Times New Roman" w:cs="Times New Roman"/>
      <w:color w:val="000000"/>
      <w:sz w:val="20"/>
      <w:vertAlign w:val="superscript"/>
    </w:rPr>
  </w:style>
  <w:style w:type="character" w:customStyle="1" w:styleId="reference-accessdate">
    <w:name w:val="reference-accessdate"/>
    <w:basedOn w:val="DefaultParagraphFont"/>
    <w:rsid w:val="00D91777"/>
  </w:style>
  <w:style w:type="character" w:customStyle="1" w:styleId="nowrap">
    <w:name w:val="nowrap"/>
    <w:basedOn w:val="DefaultParagraphFont"/>
    <w:rsid w:val="00D91777"/>
  </w:style>
  <w:style w:type="paragraph" w:customStyle="1" w:styleId="comp">
    <w:name w:val="comp"/>
    <w:basedOn w:val="Normal"/>
    <w:rsid w:val="00D368A4"/>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734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unhideWhenUsed/>
    <w:qFormat/>
    <w:rsid w:val="0025333D"/>
    <w:pPr>
      <w:widowControl w:val="0"/>
      <w:autoSpaceDE w:val="0"/>
      <w:autoSpaceDN w:val="0"/>
      <w:spacing w:after="0" w:line="240" w:lineRule="auto"/>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99"/>
    <w:rsid w:val="0025333D"/>
    <w:rPr>
      <w:rFonts w:ascii="Times New Roman" w:eastAsia="Times New Roman" w:hAnsi="Times New Roman" w:cs="Times New Roman"/>
      <w:sz w:val="19"/>
      <w:szCs w:val="19"/>
    </w:rPr>
  </w:style>
  <w:style w:type="character" w:customStyle="1" w:styleId="topic-highlight">
    <w:name w:val="topic-highlight"/>
    <w:basedOn w:val="DefaultParagraphFont"/>
    <w:rsid w:val="0025333D"/>
  </w:style>
  <w:style w:type="character" w:customStyle="1" w:styleId="Bodytext0">
    <w:name w:val="Body text_"/>
    <w:basedOn w:val="DefaultParagraphFont"/>
    <w:link w:val="BodyText1"/>
    <w:rsid w:val="0025333D"/>
    <w:rPr>
      <w:rFonts w:ascii="Times New Roman" w:eastAsia="Times New Roman" w:hAnsi="Times New Roman" w:cs="Times New Roman"/>
      <w:spacing w:val="9"/>
      <w:sz w:val="19"/>
      <w:szCs w:val="19"/>
      <w:shd w:val="clear" w:color="auto" w:fill="FFFFFF"/>
    </w:rPr>
  </w:style>
  <w:style w:type="paragraph" w:customStyle="1" w:styleId="BodyText1">
    <w:name w:val="Body Text1"/>
    <w:basedOn w:val="Normal"/>
    <w:link w:val="Bodytext0"/>
    <w:rsid w:val="0025333D"/>
    <w:pPr>
      <w:shd w:val="clear" w:color="auto" w:fill="FFFFFF"/>
      <w:spacing w:after="360" w:line="389" w:lineRule="exact"/>
      <w:ind w:hanging="680"/>
      <w:jc w:val="both"/>
    </w:pPr>
    <w:rPr>
      <w:rFonts w:ascii="Times New Roman" w:eastAsia="Times New Roman" w:hAnsi="Times New Roman" w:cs="Times New Roman"/>
      <w:spacing w:val="9"/>
      <w:sz w:val="19"/>
      <w:szCs w:val="19"/>
    </w:rPr>
  </w:style>
  <w:style w:type="paragraph" w:customStyle="1" w:styleId="msonormal0">
    <w:name w:val="msonormal"/>
    <w:basedOn w:val="Normal"/>
    <w:uiPriority w:val="99"/>
    <w:rsid w:val="00043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043D23"/>
    <w:rPr>
      <w:rFonts w:ascii="Calibri" w:eastAsia="Calibri" w:hAnsi="Calibri" w:cs="Times New Roman"/>
    </w:rPr>
  </w:style>
  <w:style w:type="character" w:customStyle="1" w:styleId="BodyText3Char">
    <w:name w:val="Body Text 3 Char"/>
    <w:basedOn w:val="DefaultParagraphFont"/>
    <w:link w:val="BodyText3"/>
    <w:uiPriority w:val="99"/>
    <w:semiHidden/>
    <w:rsid w:val="00043D23"/>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043D23"/>
    <w:pPr>
      <w:spacing w:after="0" w:line="240" w:lineRule="auto"/>
      <w:jc w:val="both"/>
    </w:pPr>
    <w:rPr>
      <w:rFonts w:ascii="Times New Roman" w:eastAsia="Times New Roman" w:hAnsi="Times New Roman" w:cs="Times New Roman"/>
      <w:sz w:val="24"/>
      <w:szCs w:val="24"/>
    </w:rPr>
  </w:style>
  <w:style w:type="character" w:customStyle="1" w:styleId="BodyText3Char1">
    <w:name w:val="Body Text 3 Char1"/>
    <w:basedOn w:val="DefaultParagraphFont"/>
    <w:uiPriority w:val="99"/>
    <w:semiHidden/>
    <w:rsid w:val="00043D23"/>
    <w:rPr>
      <w:sz w:val="16"/>
      <w:szCs w:val="16"/>
    </w:rPr>
  </w:style>
  <w:style w:type="paragraph" w:customStyle="1" w:styleId="akismetcommentformprivacynotice">
    <w:name w:val="akismet_comment_form_privacy_notice"/>
    <w:basedOn w:val="Normal"/>
    <w:uiPriority w:val="99"/>
    <w:rsid w:val="00043D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043D23"/>
    <w:pPr>
      <w:spacing w:line="221" w:lineRule="atLeast"/>
    </w:pPr>
    <w:rPr>
      <w:rFonts w:ascii="Cambria" w:hAnsi="Cambria" w:cstheme="minorBidi"/>
      <w:color w:val="auto"/>
    </w:rPr>
  </w:style>
  <w:style w:type="character" w:customStyle="1" w:styleId="1Char">
    <w:name w:val="1 Char"/>
    <w:basedOn w:val="DefaultParagraphFont"/>
    <w:link w:val="1"/>
    <w:locked/>
    <w:rsid w:val="00043D23"/>
    <w:rPr>
      <w:rFonts w:ascii="Times New Roman" w:eastAsiaTheme="minorEastAsia" w:hAnsi="Times New Roman" w:cs="Times New Roman"/>
      <w:b/>
      <w:sz w:val="24"/>
      <w:szCs w:val="28"/>
    </w:rPr>
  </w:style>
  <w:style w:type="paragraph" w:customStyle="1" w:styleId="1">
    <w:name w:val="1"/>
    <w:basedOn w:val="Normal"/>
    <w:link w:val="1Char"/>
    <w:qFormat/>
    <w:rsid w:val="00043D23"/>
    <w:pPr>
      <w:spacing w:after="200" w:line="276" w:lineRule="auto"/>
      <w:jc w:val="center"/>
    </w:pPr>
    <w:rPr>
      <w:rFonts w:ascii="Times New Roman" w:eastAsiaTheme="minorEastAsia" w:hAnsi="Times New Roman" w:cs="Times New Roman"/>
      <w:b/>
      <w:sz w:val="24"/>
      <w:szCs w:val="28"/>
    </w:rPr>
  </w:style>
  <w:style w:type="character" w:customStyle="1" w:styleId="2Char">
    <w:name w:val="2 Char"/>
    <w:basedOn w:val="DefaultParagraphFont"/>
    <w:link w:val="2"/>
    <w:locked/>
    <w:rsid w:val="00043D23"/>
    <w:rPr>
      <w:rFonts w:ascii="Times New Roman" w:eastAsiaTheme="minorEastAsia" w:hAnsi="Times New Roman" w:cs="Times New Roman"/>
      <w:b/>
      <w:sz w:val="24"/>
      <w:szCs w:val="24"/>
    </w:rPr>
  </w:style>
  <w:style w:type="paragraph" w:customStyle="1" w:styleId="2">
    <w:name w:val="2"/>
    <w:basedOn w:val="Normal"/>
    <w:link w:val="2Char"/>
    <w:qFormat/>
    <w:rsid w:val="00043D23"/>
    <w:pPr>
      <w:spacing w:after="200" w:line="360" w:lineRule="auto"/>
      <w:jc w:val="center"/>
    </w:pPr>
    <w:rPr>
      <w:rFonts w:ascii="Times New Roman" w:eastAsiaTheme="minorEastAsia" w:hAnsi="Times New Roman" w:cs="Times New Roman"/>
      <w:b/>
      <w:sz w:val="24"/>
      <w:szCs w:val="24"/>
    </w:rPr>
  </w:style>
  <w:style w:type="character" w:customStyle="1" w:styleId="3Char">
    <w:name w:val="3 Char"/>
    <w:basedOn w:val="DefaultParagraphFont"/>
    <w:link w:val="3"/>
    <w:locked/>
    <w:rsid w:val="00043D23"/>
    <w:rPr>
      <w:rFonts w:ascii="Times New Roman" w:eastAsiaTheme="minorEastAsia" w:hAnsi="Times New Roman" w:cs="Times New Roman"/>
      <w:b/>
      <w:sz w:val="24"/>
      <w:szCs w:val="24"/>
    </w:rPr>
  </w:style>
  <w:style w:type="paragraph" w:customStyle="1" w:styleId="3">
    <w:name w:val="3"/>
    <w:basedOn w:val="Normal"/>
    <w:link w:val="3Char"/>
    <w:qFormat/>
    <w:rsid w:val="00043D23"/>
    <w:pPr>
      <w:spacing w:after="200" w:line="360" w:lineRule="auto"/>
      <w:ind w:left="990" w:hanging="990"/>
      <w:jc w:val="both"/>
    </w:pPr>
    <w:rPr>
      <w:rFonts w:ascii="Times New Roman" w:eastAsiaTheme="minorEastAsia" w:hAnsi="Times New Roman" w:cs="Times New Roman"/>
      <w:b/>
      <w:sz w:val="24"/>
      <w:szCs w:val="24"/>
    </w:rPr>
  </w:style>
  <w:style w:type="paragraph" w:customStyle="1" w:styleId="Pa9">
    <w:name w:val="Pa9"/>
    <w:basedOn w:val="Default"/>
    <w:next w:val="Default"/>
    <w:uiPriority w:val="99"/>
    <w:rsid w:val="00043D23"/>
    <w:pPr>
      <w:spacing w:line="201" w:lineRule="atLeast"/>
    </w:pPr>
    <w:rPr>
      <w:rFonts w:ascii="ITC Officina Sans Std Book" w:hAnsi="ITC Officina Sans Std Book" w:cstheme="minorBidi"/>
      <w:color w:val="auto"/>
    </w:rPr>
  </w:style>
  <w:style w:type="paragraph" w:customStyle="1" w:styleId="Pa11">
    <w:name w:val="Pa11"/>
    <w:basedOn w:val="Default"/>
    <w:next w:val="Default"/>
    <w:uiPriority w:val="99"/>
    <w:rsid w:val="00043D23"/>
    <w:pPr>
      <w:spacing w:line="241" w:lineRule="atLeast"/>
    </w:pPr>
    <w:rPr>
      <w:rFonts w:ascii="ITC Officina Sans Std Book" w:hAnsi="ITC Officina Sans Std Book" w:cstheme="minorBidi"/>
      <w:color w:val="auto"/>
    </w:rPr>
  </w:style>
  <w:style w:type="character" w:customStyle="1" w:styleId="theauthor">
    <w:name w:val="theauthor"/>
    <w:basedOn w:val="DefaultParagraphFont"/>
    <w:rsid w:val="00043D23"/>
  </w:style>
  <w:style w:type="character" w:customStyle="1" w:styleId="thetime">
    <w:name w:val="thetime"/>
    <w:basedOn w:val="DefaultParagraphFont"/>
    <w:rsid w:val="00043D23"/>
  </w:style>
  <w:style w:type="character" w:customStyle="1" w:styleId="thecategory">
    <w:name w:val="thecategory"/>
    <w:basedOn w:val="DefaultParagraphFont"/>
    <w:rsid w:val="00043D23"/>
  </w:style>
  <w:style w:type="character" w:customStyle="1" w:styleId="thecomment">
    <w:name w:val="thecomment"/>
    <w:basedOn w:val="DefaultParagraphFont"/>
    <w:rsid w:val="00043D23"/>
  </w:style>
  <w:style w:type="character" w:customStyle="1" w:styleId="share-item">
    <w:name w:val="share-item"/>
    <w:basedOn w:val="DefaultParagraphFont"/>
    <w:rsid w:val="00043D23"/>
  </w:style>
  <w:style w:type="character" w:customStyle="1" w:styleId="st">
    <w:name w:val="st"/>
    <w:basedOn w:val="DefaultParagraphFont"/>
    <w:rsid w:val="00043D23"/>
  </w:style>
  <w:style w:type="character" w:customStyle="1" w:styleId="mw-headline">
    <w:name w:val="mw-headline"/>
    <w:basedOn w:val="DefaultParagraphFont"/>
    <w:rsid w:val="00043D23"/>
  </w:style>
  <w:style w:type="character" w:customStyle="1" w:styleId="ipa">
    <w:name w:val="ipa"/>
    <w:basedOn w:val="DefaultParagraphFont"/>
    <w:rsid w:val="00043D23"/>
  </w:style>
  <w:style w:type="character" w:customStyle="1" w:styleId="hgkelc">
    <w:name w:val="hgkelc"/>
    <w:basedOn w:val="DefaultParagraphFont"/>
    <w:rsid w:val="00043D23"/>
  </w:style>
  <w:style w:type="character" w:customStyle="1" w:styleId="A1">
    <w:name w:val="A1"/>
    <w:uiPriority w:val="99"/>
    <w:rsid w:val="00043D23"/>
    <w:rPr>
      <w:rFonts w:ascii="ITC Officina Sans Std Book" w:hAnsi="ITC Officina Sans Std Book" w:cs="ITC Officina Sans Std Book" w:hint="default"/>
      <w:color w:val="000000"/>
      <w:sz w:val="20"/>
      <w:szCs w:val="20"/>
    </w:rPr>
  </w:style>
  <w:style w:type="character" w:customStyle="1" w:styleId="A8">
    <w:name w:val="A8"/>
    <w:uiPriority w:val="99"/>
    <w:rsid w:val="00043D23"/>
    <w:rPr>
      <w:rFonts w:ascii="ITC Officina Sans Std Book" w:hAnsi="ITC Officina Sans Std Book" w:cs="ITC Officina Sans Std Book" w:hint="default"/>
      <w:color w:val="000000"/>
      <w:sz w:val="16"/>
      <w:szCs w:val="16"/>
    </w:rPr>
  </w:style>
  <w:style w:type="paragraph" w:customStyle="1" w:styleId="Timeroma">
    <w:name w:val="Time roma"/>
    <w:basedOn w:val="Normal"/>
    <w:rsid w:val="00E61EA2"/>
    <w:pPr>
      <w:spacing w:after="0" w:line="240" w:lineRule="auto"/>
    </w:pPr>
    <w:rPr>
      <w:rFonts w:ascii="Times New Roman" w:eastAsia="Times New Roman" w:hAnsi="Times New Roman" w:cs="Times New Roman"/>
      <w:sz w:val="24"/>
      <w:szCs w:val="24"/>
    </w:rPr>
  </w:style>
  <w:style w:type="paragraph" w:customStyle="1" w:styleId="Default0">
    <w:name w:val="&quot;Default&quot;"/>
    <w:rsid w:val="00E61EA2"/>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character" w:customStyle="1" w:styleId="mord">
    <w:name w:val="mord"/>
    <w:rsid w:val="00E61EA2"/>
    <w:rPr>
      <w:rFonts w:ascii="Calibri" w:eastAsia="SimSun" w:hAnsi="Calibri" w:cs="Calibri"/>
    </w:rPr>
  </w:style>
  <w:style w:type="paragraph" w:customStyle="1" w:styleId="Default1">
    <w:name w:val="&quot;Default&quot;1"/>
    <w:rsid w:val="00E61EA2"/>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paragraph" w:customStyle="1" w:styleId="Default2">
    <w:name w:val="&quot;Default&quot;2"/>
    <w:rsid w:val="00E61EA2"/>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paragraph" w:customStyle="1" w:styleId="Default3">
    <w:name w:val="&quot;Default&quot;3"/>
    <w:rsid w:val="00E61EA2"/>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paragraph" w:customStyle="1" w:styleId="Default4">
    <w:name w:val="&quot;Default&quot;4"/>
    <w:rsid w:val="00E61EA2"/>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paragraph" w:customStyle="1" w:styleId="Default5">
    <w:name w:val="&quot;Default&quot;5"/>
    <w:rsid w:val="00E61EA2"/>
    <w:pPr>
      <w:autoSpaceDE w:val="0"/>
      <w:autoSpaceDN w:val="0"/>
      <w:adjustRightInd w:val="0"/>
      <w:spacing w:after="0" w:line="240" w:lineRule="auto"/>
    </w:pPr>
    <w:rPr>
      <w:rFonts w:ascii="Times New Roman" w:eastAsia="SimSun" w:hAnsi="Times New Roman" w:cs="Times New Roman" w:hint="eastAsia"/>
      <w:color w:val="000000"/>
      <w:sz w:val="24"/>
      <w:szCs w:val="24"/>
    </w:rPr>
  </w:style>
  <w:style w:type="character" w:customStyle="1" w:styleId="blog-post-lead">
    <w:name w:val="blog-post-lead"/>
    <w:basedOn w:val="DefaultParagraphFont"/>
    <w:rsid w:val="00CF5FF2"/>
  </w:style>
  <w:style w:type="character" w:customStyle="1" w:styleId="ez-toc-section">
    <w:name w:val="ez-toc-section"/>
    <w:basedOn w:val="DefaultParagraphFont"/>
    <w:rsid w:val="00CF5FF2"/>
  </w:style>
  <w:style w:type="character" w:customStyle="1" w:styleId="go">
    <w:name w:val="go"/>
    <w:basedOn w:val="DefaultParagraphFont"/>
    <w:rsid w:val="00CF5FF2"/>
  </w:style>
  <w:style w:type="table" w:styleId="LightShading">
    <w:name w:val="Light Shading"/>
    <w:basedOn w:val="TableNormal"/>
    <w:uiPriority w:val="60"/>
    <w:rsid w:val="00CF5FF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22">
    <w:name w:val="style22"/>
    <w:basedOn w:val="Normal"/>
    <w:rsid w:val="00CF5F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
    <w:name w:val="post-author"/>
    <w:basedOn w:val="DefaultParagraphFont"/>
    <w:rsid w:val="000C4A30"/>
  </w:style>
  <w:style w:type="character" w:customStyle="1" w:styleId="markedcontent">
    <w:name w:val="markedcontent"/>
    <w:basedOn w:val="DefaultParagraphFont"/>
    <w:rsid w:val="000C4A30"/>
  </w:style>
  <w:style w:type="character" w:customStyle="1" w:styleId="post-date">
    <w:name w:val="post-date"/>
    <w:basedOn w:val="DefaultParagraphFont"/>
    <w:rsid w:val="000C4A30"/>
  </w:style>
  <w:style w:type="character" w:customStyle="1" w:styleId="reference-text">
    <w:name w:val="reference-text"/>
    <w:basedOn w:val="DefaultParagraphFont"/>
    <w:rsid w:val="000C4A30"/>
  </w:style>
  <w:style w:type="character" w:customStyle="1" w:styleId="cs1-format">
    <w:name w:val="cs1-format"/>
    <w:basedOn w:val="DefaultParagraphFont"/>
    <w:rsid w:val="000C4A30"/>
  </w:style>
  <w:style w:type="paragraph" w:customStyle="1" w:styleId="para">
    <w:name w:val="para"/>
    <w:basedOn w:val="Normal"/>
    <w:uiPriority w:val="99"/>
    <w:rsid w:val="0075144C"/>
    <w:pPr>
      <w:spacing w:before="100" w:beforeAutospacing="1"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31815">
      <w:bodyDiv w:val="1"/>
      <w:marLeft w:val="0"/>
      <w:marRight w:val="0"/>
      <w:marTop w:val="0"/>
      <w:marBottom w:val="0"/>
      <w:divBdr>
        <w:top w:val="none" w:sz="0" w:space="0" w:color="auto"/>
        <w:left w:val="none" w:sz="0" w:space="0" w:color="auto"/>
        <w:bottom w:val="none" w:sz="0" w:space="0" w:color="auto"/>
        <w:right w:val="none" w:sz="0" w:space="0" w:color="auto"/>
      </w:divBdr>
    </w:div>
    <w:div w:id="209493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Aud04</b:Tag>
    <b:SourceType>JournalArticle</b:SourceType>
    <b:Guid>{E6D38296-74A8-4E56-BA86-233C326BC160}</b:Guid>
    <b:Author>
      <b:Author>
        <b:NameList>
          <b:Person>
            <b:Last>Audretsch</b:Last>
            <b:First>D.</b:First>
          </b:Person>
          <b:Person>
            <b:Last>Keilbach</b:Last>
            <b:First>M.</b:First>
          </b:Person>
        </b:NameList>
      </b:Author>
    </b:Author>
    <b:Title>Entrepreneurship and Regional Growth:An Evolutionary Interpretation.”</b:Title>
    <b:Pages>605-616</b:Pages>
    <b:Year>2004</b:Year>
    <b:JournalName>Journal of Evolutionary Economics, Vol.14, No.5</b:JournalName>
    <b:RefOrder>1</b:RefOrder>
  </b:Source>
  <b:Source>
    <b:Tag>Aud95</b:Tag>
    <b:SourceType>Book</b:SourceType>
    <b:Guid>{DD2DC8B3-CF07-4054-8D8E-545DF2ED8D66}</b:Guid>
    <b:Author>
      <b:Author>
        <b:NameList>
          <b:Person>
            <b:Last>Audretsch</b:Last>
            <b:First>D.</b:First>
          </b:Person>
        </b:NameList>
      </b:Author>
    </b:Author>
    <b:Title>Innovation and Industry Evolution</b:Title>
    <b:Year>1995</b:Year>
    <b:City>Cambridge</b:City>
    <b:Publisher> MIT Press</b:Publisher>
    <b:RefOrder>2</b:RefOrder>
  </b:Source>
  <b:Source>
    <b:Tag>Eri95</b:Tag>
    <b:SourceType>JournalArticle</b:SourceType>
    <b:Guid>{3F239CA4-C29F-4031-BB27-3EEFE8362AE0}</b:Guid>
    <b:Author>
      <b:Author>
        <b:NameList>
          <b:Person>
            <b:Last>Ericson</b:Last>
            <b:First>R.</b:First>
          </b:Person>
          <b:Person>
            <b:Last>Pakes</b:Last>
            <b:First>A.</b:First>
          </b:Person>
        </b:NameList>
      </b:Author>
    </b:Author>
    <b:Title>Markov-Perfect Industry Dynamics: A Framework for Empirical Work</b:Title>
    <b:JournalName>Review of Economic Studies, Vol. 62</b:JournalName>
    <b:Year>1995</b:Year>
    <b:Pages> 53-82</b:Pages>
    <b:RefOrder>3</b:RefOrder>
  </b:Source>
  <b:Source>
    <b:Tag>Jov82</b:Tag>
    <b:SourceType>JournalArticle</b:SourceType>
    <b:Guid>{5E7908D3-1C12-415D-AB6F-6DB1C5BEC56D}</b:Guid>
    <b:Author>
      <b:Author>
        <b:NameList>
          <b:Person>
            <b:Last>Jovanovic</b:Last>
            <b:First>B.</b:First>
          </b:Person>
        </b:NameList>
      </b:Author>
    </b:Author>
    <b:Title>Selection and the Evolution of Industry</b:Title>
    <b:JournalName>Econometrica, vol. 50, issue 3</b:JournalName>
    <b:Year>1982</b:Year>
    <b:Pages>649-670</b:Pages>
    <b:RefOrder>4</b:RefOrder>
  </b:Source>
  <b:Source>
    <b:Tag>Kir73</b:Tag>
    <b:SourceType>Book</b:SourceType>
    <b:Guid>{808922A2-0298-4796-BC61-E86FE47EAB7D}</b:Guid>
    <b:Author>
      <b:Author>
        <b:NameList>
          <b:Person>
            <b:Last>Kirzner</b:Last>
            <b:First>I.</b:First>
          </b:Person>
        </b:NameList>
      </b:Author>
    </b:Author>
    <b:Title>Competition and Entrepreneurship</b:Title>
    <b:Year>1973</b:Year>
    <b:City>Chicago</b:City>
    <b:Publisher>University of Chicago Press</b:Publisher>
    <b:RefOrder>5</b:RefOrder>
  </b:Source>
  <b:Source>
    <b:Tag>Kle96</b:Tag>
    <b:SourceType>JournalArticle</b:SourceType>
    <b:Guid>{EFF3BDD7-F336-47FC-A072-68F951C82025}</b:Guid>
    <b:Author>
      <b:Author>
        <b:NameList>
          <b:Person>
            <b:Last>Klepper</b:Last>
            <b:First>S.</b:First>
          </b:Person>
        </b:NameList>
      </b:Author>
    </b:Author>
    <b:Title>Entry, Exit, Growth, and Innovation over the Product Life Cycle</b:Title>
    <b:JournalName>American Economic Review, Vol. 86, No.3</b:JournalName>
    <b:Year>1996</b:Year>
    <b:Pages>562-583</b:Pages>
    <b:RefOrder>6</b:RefOrder>
  </b:Source>
  <b:Source>
    <b:Tag>Koo09</b:Tag>
    <b:SourceType>JournalArticle</b:SourceType>
    <b:Guid>{90BEC240-9E46-4E81-92CE-9A53CE951779}</b:Guid>
    <b:Author>
      <b:Author>
        <b:NameList>
          <b:Person>
            <b:Last>Koo</b:Last>
            <b:First>J.</b:First>
          </b:Person>
          <b:Person>
            <b:Last>Kim</b:Last>
            <b:First>T.</b:First>
          </b:Person>
        </b:NameList>
      </b:Author>
    </b:Author>
    <b:Title>When R&amp;D matters for regional growth: A tripod approach</b:Title>
    <b:JournalName>Papers in Regional Science, Volume 88 Number 4</b:JournalName>
    <b:Year>2009</b:Year>
    <b:RefOrder>7</b:RefOrder>
  </b:Source>
  <b:Source>
    <b:Tag>Pit02</b:Tag>
    <b:SourceType>JournalArticle</b:SourceType>
    <b:Guid>{68C46917-7D14-4E15-8E01-06DFDF2B46F6}</b:Guid>
    <b:Author>
      <b:Author>
        <b:NameList>
          <b:Person>
            <b:Last>Pitlik</b:Last>
            <b:First>Hans</b:First>
          </b:Person>
        </b:NameList>
      </b:Author>
    </b:Author>
    <b:Title>The Path of Liberalization and Economic Growth</b:Title>
    <b:JournalName>Kyklos, Vol.29, No.1</b:JournalName>
    <b:Year>2002</b:Year>
    <b:Pages>57-79</b:Pages>
    <b:RefOrder>8</b:RefOrder>
  </b:Source>
  <b:Source>
    <b:Tag>Sch34</b:Tag>
    <b:SourceType>Book</b:SourceType>
    <b:Guid>{A6BC9484-9792-40AC-AB7B-03B4778DF708}</b:Guid>
    <b:Author>
      <b:Author>
        <b:NameList>
          <b:Person>
            <b:Last>Schumpeter</b:Last>
            <b:First>J.</b:First>
          </b:Person>
        </b:NameList>
      </b:Author>
    </b:Author>
    <b:Title>The Theory of Economic Development: An Inquiry into Profits, Capital, Credit, Interest, and the Business Cycle</b:Title>
    <b:Year>1934</b:Year>
    <b:Publisher>Cambridge: Harvard University Press</b:Publisher>
    <b:RefOrder>9</b:RefOrder>
  </b:Source>
  <b:Source>
    <b:Tag>Sol57</b:Tag>
    <b:SourceType>JournalArticle</b:SourceType>
    <b:Guid>{C5FE171C-95EF-440C-97D6-B37DD35270A7}</b:Guid>
    <b:Author>
      <b:Author>
        <b:NameList>
          <b:Person>
            <b:Last>Solow</b:Last>
            <b:First>R.</b:First>
          </b:Person>
        </b:NameList>
      </b:Author>
    </b:Author>
    <b:Title>Technical Change and the Aggregate Production Function</b:Title>
    <b:JournalName>Review of Economic and Statistics,39</b:JournalName>
    <b:Year>1957</b:Year>
    <b:Pages>312-320</b:Pages>
    <b:RefOrder>10</b:RefOrder>
  </b:Source>
  <b:Source>
    <b:Tag>Ver07</b:Tag>
    <b:SourceType>JournalArticle</b:SourceType>
    <b:Guid>{898A9943-8F69-40D2-BE69-71D055B3E33A}</b:Guid>
    <b:Title>What is the Value of Entrepreneurship</b:Title>
    <b:Year>2007</b:Year>
    <b:Author>
      <b:Author>
        <b:NameList>
          <b:Person>
            <b:Last>Versloot</b:Last>
            <b:First>P.</b:First>
          </b:Person>
          <b:Person>
            <b:Last>van Praag</b:Last>
            <b:First>M.</b:First>
          </b:Person>
        </b:NameList>
      </b:Author>
    </b:Author>
    <b:JournalName>A Review of Recent Research.”Small Business Economics, Vol. 29, No.4</b:JournalName>
    <b:Pages>351-382</b:Pages>
    <b:RefOrder>11</b:RefOrder>
  </b:Source>
  <b:Source>
    <b:Tag>Won05</b:Tag>
    <b:SourceType>JournalArticle</b:SourceType>
    <b:Guid>{AC6E71AC-4DE8-45FA-85B8-5D7BDB7DEFFB}</b:Guid>
    <b:Author>
      <b:Author>
        <b:NameList>
          <b:Person>
            <b:Last>Wong</b:Last>
            <b:First>P.</b:First>
          </b:Person>
          <b:Person>
            <b:Last>Ho</b:Last>
            <b:First>Y.</b:First>
          </b:Person>
          <b:Person>
            <b:Last>Autio</b:Last>
            <b:First>E.</b:First>
          </b:Person>
        </b:NameList>
      </b:Author>
    </b:Author>
    <b:Title> Entrepreneurship, innovation and economic growth: evidence from GEM data</b:Title>
    <b:JournalName>Small Business Economics, Vol.24</b:JournalName>
    <b:Year>2005</b:Year>
    <b:Pages>335-350</b:Pages>
    <b:RefOrder>12</b:RefOrder>
  </b:Source>
  <b:Source>
    <b:Tag>Lev92</b:Tag>
    <b:SourceType>JournalArticle</b:SourceType>
    <b:Guid>{BC85D601-6538-4BF0-9CFA-1BEC4B0ED042}</b:Guid>
    <b:Author>
      <b:Author>
        <b:NameList>
          <b:Person>
            <b:Last>Levine</b:Last>
            <b:First>R</b:First>
            <b:Middle>and Renelt, D</b:Middle>
          </b:Person>
        </b:NameList>
      </b:Author>
    </b:Author>
    <b:Title> A sensitivity analysis of cross-country growth regressions</b:Title>
    <b:JournalName>American Economic Review, 82</b:JournalName>
    <b:Year>1992</b:Year>
    <b:Pages>942-963</b:Pages>
    <b:RefOrder>13</b:RefOrder>
  </b:Source>
  <b:Source>
    <b:Tag>Bla00</b:Tag>
    <b:SourceType>JournalArticle</b:SourceType>
    <b:Guid>{5E9E61FD-6F7B-4926-876B-716BE3EFF43A}</b:Guid>
    <b:Author>
      <b:Author>
        <b:NameList>
          <b:Person>
            <b:Last>Blanchower</b:Last>
            <b:First>G.</b:First>
          </b:Person>
        </b:NameList>
      </b:Author>
    </b:Author>
    <b:Title>Self-employment in OECD countries</b:Title>
    <b:JournalName>Labor Economics 7</b:JournalName>
    <b:Year>2000</b:Year>
    <b:Pages>471-505</b:Pages>
    <b:RefOrder>14</b:RefOrder>
  </b:Source>
  <b:Source>
    <b:Tag>DeC10</b:Tag>
    <b:SourceType>JournalArticle</b:SourceType>
    <b:Guid>{5D7EAA52-A939-4B08-822C-02593437DDAE}</b:Guid>
    <b:Author>
      <b:Author>
        <b:NameList>
          <b:Person>
            <b:Last>De Clercq</b:Last>
            <b:First>Dirk</b:First>
          </b:Person>
          <b:Person>
            <b:Last>Wade M.</b:Last>
            <b:First>Danis</b:First>
          </b:Person>
          <b:Person>
            <b:Last>Dakhli</b:Last>
            <b:First>Mourad</b:First>
          </b:Person>
        </b:NameList>
      </b:Author>
    </b:Author>
    <b:Title>The moderating effect of institutional context on the relationship between associational activity and new business activity in emerging economies</b:Title>
    <b:JournalName>International Business Review, Elsevier, vol. 19(1)</b:JournalName>
    <b:Year>2010</b:Year>
    <b:Pages>85-101</b:Pages>
    <b:RefOrder>15</b:RefOrder>
  </b:Source>
  <b:Source>
    <b:Tag>Hop921</b:Tag>
    <b:SourceType>JournalArticle</b:SourceType>
    <b:Guid>{2716008B-7B45-49D7-8A85-A112EB07ACB4}</b:Guid>
    <b:Author>
      <b:Author>
        <b:NameList>
          <b:Person>
            <b:Last>Hopenhayn</b:Last>
            <b:First>Hugo</b:First>
            <b:Middle>A</b:Middle>
          </b:Person>
        </b:NameList>
      </b:Author>
    </b:Author>
    <b:Title>Entry, Exit, and Firm Dynamics in Long Run Equilibrium</b:Title>
    <b:JournalName> Econometrica, Econometric Society, vol. 60(5)</b:JournalName>
    <b:Year>1992</b:Year>
    <b:Pages>1127-1150</b:Pages>
    <b:RefOrder>16</b:RefOrder>
  </b:Source>
  <b:Source>
    <b:Tag>Che09</b:Tag>
    <b:SourceType>JournalArticle</b:SourceType>
    <b:Guid>{D86D68E1-D40C-463B-BA23-79B412565922}</b:Guid>
    <b:Author>
      <b:Author>
        <b:NameList>
          <b:Person>
            <b:Last>Chemin</b:Last>
            <b:First>Matthieu</b:First>
          </b:Person>
        </b:NameList>
      </b:Author>
    </b:Author>
    <b:Title>The impact of the judiciary on entrepreneurship: Evaluation of Pakistan's "Access to Justice Programme</b:Title>
    <b:JournalName>Journal of Public Economics, Elsevier, vol. 93(1-2)</b:JournalName>
    <b:Year>2009</b:Year>
    <b:Pages>114-125</b:Pages>
    <b:RefOrder>17</b:RefOrder>
  </b:Source>
  <b:Source>
    <b:Tag>Chi16</b:Tag>
    <b:SourceType>JournalArticle</b:SourceType>
    <b:Guid>{930F212C-3EB3-455D-A059-01CEE4CC1651}</b:Guid>
    <b:Author>
      <b:Author>
        <b:NameList>
          <b:Person>
            <b:Last>Feki</b:Last>
            <b:First>Chiraz</b:First>
          </b:Person>
          <b:Person>
            <b:Last>Mnif</b:Last>
            <b:First>Sirine</b:First>
          </b:Person>
        </b:NameList>
      </b:Author>
    </b:Author>
    <b:Title>Entrepreneurship, Technological Innovation, and Economic Growth: Empirical Analysis of Panel Data," Journal of the Knowledge Economy, Springer</b:Title>
    <b:JournalName>;Portland International Center for Management of Engineering and Technology (PICMET), Vol 7</b:JournalName>
    <b:Year>2016</b:Year>
    <b:Pages>984-999</b:Pages>
    <b:RefOrder>18</b:RefOrder>
  </b:Source>
  <b:Source>
    <b:Tag>Bal01</b:Tag>
    <b:SourceType>Book</b:SourceType>
    <b:Guid>{D8961AB4-563A-44B9-95F5-63553D7ED6DA}</b:Guid>
    <b:Title> Econometric Analysis of Panel Data, 2nd ed.</b:Title>
    <b:Year>2001</b:Year>
    <b:Author>
      <b:Author>
        <b:NameList>
          <b:Person>
            <b:Last>Baltagi</b:Last>
            <b:First>B.</b:First>
          </b:Person>
        </b:NameList>
      </b:Author>
    </b:Author>
    <b:City> Chichester</b:City>
    <b:Publisher>John Wiley and Sons</b:Publisher>
    <b:RefOrder>19</b:RefOrder>
  </b:Source>
  <b:Source>
    <b:Tag>Wil96</b:Tag>
    <b:SourceType>JournalArticle</b:SourceType>
    <b:Guid>{B6925506-D119-40E5-A366-977B042F1DD3}</b:Guid>
    <b:Author>
      <b:Author>
        <b:NameList>
          <b:Person>
            <b:Last>Baumol</b:Last>
            <b:First>William</b:First>
          </b:Person>
        </b:NameList>
      </b:Author>
    </b:Author>
    <b:Title>Entrepreneurship: Productive, unproductive, and destructive</b:Title>
    <b:JournalName>Journal of Business Venturing, Vol.11, Issue 1</b:JournalName>
    <b:Year>1996</b:Year>
    <b:Pages>3-22</b:Pages>
    <b:RefOrder>20</b:RefOrder>
  </b:Source>
  <b:Source>
    <b:Tag>Sac02</b:Tag>
    <b:SourceType>BookSection</b:SourceType>
    <b:Guid>{F51DCC9F-CC64-43C9-A84F-3ABD17C7B49B}</b:Guid>
    <b:Author>
      <b:Author>
        <b:NameList>
          <b:Person>
            <b:Last>Sachs</b:Last>
            <b:First>Jeffrey</b:First>
            <b:Middle>D.</b:Middle>
          </b:Person>
          <b:Person>
            <b:Last>McArthur</b:Last>
            <b:First>John</b:First>
            <b:Middle>W.</b:Middle>
          </b:Person>
        </b:NameList>
      </b:Author>
    </b:Author>
    <b:Title>Technological advancement and long-term economic growth in Asia</b:Title>
    <b:Year>2002</b:Year>
    <b:Pages>157-185</b:Pages>
    <b:BookTitle>Technology and the New Economy</b:BookTitle>
    <b:Publisher>MIT Press Cambridge</b:Publisher>
    <b:RefOrder>21</b:RefOrder>
  </b:Source>
  <b:Source>
    <b:Tag>Rob00</b:Tag>
    <b:SourceType>JournalArticle</b:SourceType>
    <b:Guid>{C4908E8D-5EC4-4556-8CE0-22082C800144}</b:Guid>
    <b:Title>The role of entrepreneurship in US and European job growth</b:Title>
    <b:Year>2000</b:Year>
    <b:Author>
      <b:Author>
        <b:NameList>
          <b:Person>
            <b:Last>Bednarzik</b:Last>
            <b:First>Robert</b:First>
          </b:Person>
        </b:NameList>
      </b:Author>
    </b:Author>
    <b:JournalName>Monthly labor review / U.S. Department of Labor, Bureau of Labor Statistics 123(7)</b:JournalName>
    <b:Pages>3-16</b:Pages>
    <b:RefOrder>22</b:RefOrder>
  </b:Source>
  <b:Source>
    <b:Tag>Ros93</b:Tag>
    <b:SourceType>JournalArticle</b:SourceType>
    <b:Guid>{FD9E487D-C9F3-43C9-BB28-7461245B7EED}</b:Guid>
    <b:Author>
      <b:Author>
        <b:NameList>
          <b:Person>
            <b:Last>Levine</b:Last>
            <b:First>Ross</b:First>
          </b:Person>
          <b:Person>
            <b:Last>Zervos</b:Last>
            <b:First>Sara</b:First>
          </b:Person>
        </b:NameList>
      </b:Author>
    </b:Author>
    <b:Title>What We Have Learned about Policy and Growth from Cross-Country Regressions?</b:Title>
    <b:JournalName>American Economic Review, vol. 83, issue 2</b:JournalName>
    <b:Year>1993</b:Year>
    <b:Pages>426-430</b:Pages>
    <b:RefOrder>23</b:RefOrder>
  </b:Source>
  <b:Source>
    <b:Tag>Hub081</b:Tag>
    <b:SourceType>JournalArticle</b:SourceType>
    <b:Guid>{420AC3D8-5B7E-44E0-B8B0-61E650BB94FA}</b:Guid>
    <b:Author>
      <b:Author>
        <b:NameList>
          <b:Person>
            <b:Last>Hubbard</b:Last>
            <b:First>R.</b:First>
            <b:Middle>Glenn.</b:Middle>
          </b:Person>
        </b:NameList>
      </b:Author>
    </b:Author>
    <b:Title>Nondestructive Creation: Entrepreneurship and Management   Research in the Study of Growth  </b:Title>
    <b:JournalName>Journal of Policy Modeling, Vol.30, No.4</b:JournalName>
    <b:Year>2008</b:Year>
    <b:Pages>595-602</b:Pages>
    <b:RefOrder>24</b:RefOrder>
  </b:Source>
  <b:Source>
    <b:Tag>Mic11</b:Tag>
    <b:SourceType>JournalArticle</b:SourceType>
    <b:Guid>{BDF3CCD9-3D0A-4F94-BFAF-91471514F24F}</b:Guid>
    <b:Author>
      <b:Author>
        <b:NameList>
          <b:Person>
            <b:Last>Troilo</b:Last>
            <b:First>Michael</b:First>
          </b:Person>
        </b:NameList>
      </b:Author>
    </b:Author>
    <b:Title>Legal institutions and high-growth aspiration entrepreneurship</b:Title>
    <b:JournalName> Economic Systems, Elsevier, vol. 35(2)</b:JournalName>
    <b:Year>2011</b:Year>
    <b:Pages>158-175</b:Pages>
    <b:RefOrder>25</b:RefOrder>
  </b:Source>
  <b:Source>
    <b:Tag>Wen05</b:Tag>
    <b:SourceType>JournalArticle</b:SourceType>
    <b:Guid>{8A5E62D1-2D60-4185-87F6-FB03BB82C09A}</b:Guid>
    <b:Author>
      <b:Author>
        <b:NameList>
          <b:Person>
            <b:Last>Wennekers</b:Last>
            <b:First>S.</b:First>
          </b:Person>
          <b:Person>
            <b:Last>van Stel</b:Last>
            <b:First>A.</b:First>
          </b:Person>
          <b:Person>
            <b:Last>Thurik</b:Last>
            <b:First>R.</b:First>
          </b:Person>
          <b:Person>
            <b:Last>and Reynolds</b:Last>
            <b:First>P.</b:First>
          </b:Person>
        </b:NameList>
      </b:Author>
    </b:Author>
    <b:Title>Nascent Entrepreneurship and the Level of Economic Development</b:Title>
    <b:JournalName>Small Business Economics, 24</b:JournalName>
    <b:Year>2005</b:Year>
    <b:Pages>293-309</b:Pages>
    <b:RefOrder>26</b:RefOrder>
  </b:Source>
</b:Sources>
</file>

<file path=customXml/itemProps1.xml><?xml version="1.0" encoding="utf-8"?>
<ds:datastoreItem xmlns:ds="http://schemas.openxmlformats.org/officeDocument/2006/customXml" ds:itemID="{8EBC5F59-0990-43A8-B1E0-6A459CCA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2026-07-30T14:48:00Z</dcterms:created>
  <dcterms:modified xsi:type="dcterms:W3CDTF">2026-07-30T14:48:00Z</dcterms:modified>
</cp:coreProperties>
</file>